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A82" w:rsidRDefault="00205A82">
      <w:pPr>
        <w:jc w:val="center"/>
        <w:rPr>
          <w:rFonts w:ascii="方正小标宋_GBK" w:eastAsia="方正小标宋_GBK"/>
          <w:spacing w:val="-8"/>
          <w:sz w:val="52"/>
          <w:szCs w:val="52"/>
        </w:rPr>
      </w:pPr>
    </w:p>
    <w:p w:rsidR="00205A82" w:rsidRDefault="00205A82">
      <w:pPr>
        <w:jc w:val="center"/>
        <w:rPr>
          <w:rFonts w:ascii="方正小标宋_GBK" w:eastAsia="方正小标宋_GBK"/>
          <w:spacing w:val="-8"/>
          <w:sz w:val="52"/>
          <w:szCs w:val="52"/>
        </w:rPr>
      </w:pPr>
    </w:p>
    <w:p w:rsidR="00205A82" w:rsidRPr="00537753" w:rsidRDefault="00205A82">
      <w:pPr>
        <w:jc w:val="center"/>
        <w:rPr>
          <w:rFonts w:ascii="方正小标宋_GBK" w:eastAsia="方正小标宋_GBK"/>
          <w:b/>
          <w:spacing w:val="-8"/>
          <w:sz w:val="52"/>
          <w:szCs w:val="52"/>
        </w:rPr>
      </w:pPr>
    </w:p>
    <w:p w:rsidR="00205A82" w:rsidRPr="00537753" w:rsidRDefault="00205A82">
      <w:pPr>
        <w:jc w:val="center"/>
        <w:rPr>
          <w:rFonts w:ascii="宋体" w:hAnsi="宋体"/>
          <w:b/>
          <w:spacing w:val="-8"/>
          <w:sz w:val="52"/>
          <w:szCs w:val="52"/>
        </w:rPr>
      </w:pPr>
      <w:r w:rsidRPr="00537753">
        <w:rPr>
          <w:rFonts w:ascii="宋体" w:hAnsi="宋体" w:hint="eastAsia"/>
          <w:b/>
          <w:spacing w:val="-8"/>
          <w:sz w:val="52"/>
          <w:szCs w:val="52"/>
        </w:rPr>
        <w:t>邢台市部门工作活动</w:t>
      </w:r>
      <w:r w:rsidRPr="00537753">
        <w:rPr>
          <w:rFonts w:ascii="宋体" w:hAnsi="宋体"/>
          <w:b/>
          <w:spacing w:val="-8"/>
          <w:sz w:val="52"/>
          <w:szCs w:val="52"/>
        </w:rPr>
        <w:t>(</w:t>
      </w:r>
      <w:r w:rsidRPr="00537753">
        <w:rPr>
          <w:rFonts w:ascii="宋体" w:hAnsi="宋体" w:hint="eastAsia"/>
          <w:b/>
          <w:spacing w:val="-8"/>
          <w:sz w:val="52"/>
          <w:szCs w:val="52"/>
        </w:rPr>
        <w:t>项目</w:t>
      </w:r>
      <w:r w:rsidRPr="00537753">
        <w:rPr>
          <w:rFonts w:ascii="宋体" w:hAnsi="宋体"/>
          <w:b/>
          <w:spacing w:val="-8"/>
          <w:sz w:val="52"/>
          <w:szCs w:val="52"/>
        </w:rPr>
        <w:t>)</w:t>
      </w:r>
    </w:p>
    <w:p w:rsidR="00205A82" w:rsidRPr="00537753" w:rsidRDefault="00205A82">
      <w:pPr>
        <w:jc w:val="center"/>
        <w:rPr>
          <w:rFonts w:ascii="宋体"/>
          <w:b/>
          <w:spacing w:val="-8"/>
          <w:sz w:val="52"/>
          <w:szCs w:val="52"/>
        </w:rPr>
      </w:pPr>
      <w:r w:rsidRPr="00537753">
        <w:rPr>
          <w:rFonts w:ascii="宋体" w:hAnsi="宋体" w:hint="eastAsia"/>
          <w:b/>
          <w:spacing w:val="-8"/>
          <w:sz w:val="52"/>
          <w:szCs w:val="52"/>
        </w:rPr>
        <w:t>绩效评价自评报告</w:t>
      </w:r>
    </w:p>
    <w:p w:rsidR="00205A82" w:rsidRPr="00537753" w:rsidRDefault="00205A82">
      <w:pPr>
        <w:jc w:val="center"/>
        <w:rPr>
          <w:rFonts w:ascii="宋体"/>
          <w:b/>
          <w:sz w:val="52"/>
          <w:szCs w:val="52"/>
        </w:rPr>
      </w:pPr>
      <w:r w:rsidRPr="00537753">
        <w:rPr>
          <w:rFonts w:ascii="宋体" w:hAnsi="宋体" w:hint="eastAsia"/>
          <w:b/>
          <w:sz w:val="52"/>
          <w:szCs w:val="52"/>
        </w:rPr>
        <w:t>（</w:t>
      </w:r>
      <w:r w:rsidRPr="00537753">
        <w:rPr>
          <w:rFonts w:ascii="宋体" w:hAnsi="宋体"/>
          <w:b/>
          <w:sz w:val="52"/>
          <w:szCs w:val="52"/>
        </w:rPr>
        <w:t>2017</w:t>
      </w:r>
      <w:r w:rsidRPr="00537753">
        <w:rPr>
          <w:rFonts w:ascii="宋体" w:hAnsi="宋体" w:hint="eastAsia"/>
          <w:b/>
          <w:sz w:val="52"/>
          <w:szCs w:val="52"/>
        </w:rPr>
        <w:t>年度）</w:t>
      </w:r>
    </w:p>
    <w:p w:rsidR="00205A82" w:rsidRPr="00435F9F" w:rsidRDefault="00205A82">
      <w:pPr>
        <w:rPr>
          <w:rFonts w:ascii="宋体"/>
        </w:rPr>
      </w:pPr>
    </w:p>
    <w:p w:rsidR="00205A82" w:rsidRPr="00435F9F" w:rsidRDefault="00205A82">
      <w:pPr>
        <w:rPr>
          <w:rFonts w:ascii="宋体"/>
        </w:rPr>
      </w:pPr>
    </w:p>
    <w:p w:rsidR="00205A82" w:rsidRDefault="00205A82"/>
    <w:p w:rsidR="00205A82" w:rsidRDefault="00205A82"/>
    <w:p w:rsidR="00205A82" w:rsidRDefault="00205A82"/>
    <w:p w:rsidR="00205A82" w:rsidRDefault="00205A82"/>
    <w:p w:rsidR="00205A82" w:rsidRDefault="00205A82" w:rsidP="00537753">
      <w:pPr>
        <w:spacing w:line="600" w:lineRule="exact"/>
        <w:ind w:left="31680" w:hangingChars="500" w:firstLine="31680"/>
        <w:jc w:val="left"/>
        <w:rPr>
          <w:rFonts w:ascii="宋体"/>
          <w:sz w:val="32"/>
          <w:szCs w:val="32"/>
        </w:rPr>
      </w:pPr>
      <w:r>
        <w:rPr>
          <w:rFonts w:ascii="宋体" w:hAnsi="宋体" w:hint="eastAsia"/>
          <w:sz w:val="32"/>
          <w:szCs w:val="32"/>
        </w:rPr>
        <w:t>项目名称：甘蓝型油菜</w:t>
      </w:r>
      <w:r>
        <w:rPr>
          <w:rFonts w:ascii="宋体" w:hAnsi="宋体"/>
          <w:sz w:val="32"/>
          <w:szCs w:val="32"/>
        </w:rPr>
        <w:t>+</w:t>
      </w:r>
      <w:r>
        <w:rPr>
          <w:rFonts w:ascii="宋体" w:hAnsi="宋体" w:hint="eastAsia"/>
          <w:sz w:val="32"/>
          <w:szCs w:val="32"/>
        </w:rPr>
        <w:t>洪灾后短生育期作物节水高效栽培新模式</w:t>
      </w:r>
      <w:r>
        <w:rPr>
          <w:rFonts w:ascii="宋体" w:hAnsi="宋体" w:cs="宋体" w:hint="eastAsia"/>
          <w:sz w:val="32"/>
          <w:szCs w:val="32"/>
        </w:rPr>
        <w:t>研究</w:t>
      </w:r>
    </w:p>
    <w:p w:rsidR="00205A82" w:rsidRDefault="00205A82">
      <w:pPr>
        <w:rPr>
          <w:rFonts w:ascii="宋体"/>
          <w:sz w:val="32"/>
          <w:szCs w:val="32"/>
        </w:rPr>
      </w:pPr>
      <w:r>
        <w:rPr>
          <w:rFonts w:ascii="宋体" w:hAnsi="宋体" w:hint="eastAsia"/>
          <w:sz w:val="32"/>
          <w:szCs w:val="32"/>
        </w:rPr>
        <w:t>项目承担单位：邢台市农业科学研究院（公章）</w:t>
      </w:r>
    </w:p>
    <w:p w:rsidR="00205A82" w:rsidRDefault="00205A82">
      <w:pPr>
        <w:rPr>
          <w:rFonts w:ascii="宋体"/>
          <w:sz w:val="32"/>
          <w:szCs w:val="32"/>
        </w:rPr>
      </w:pPr>
      <w:r>
        <w:rPr>
          <w:rFonts w:ascii="宋体" w:hAnsi="宋体" w:hint="eastAsia"/>
          <w:sz w:val="32"/>
          <w:szCs w:val="32"/>
        </w:rPr>
        <w:t>项目主管部门：邢台市财政局（公章）</w:t>
      </w:r>
    </w:p>
    <w:p w:rsidR="00205A82" w:rsidRDefault="00205A82">
      <w:pPr>
        <w:rPr>
          <w:rFonts w:ascii="宋体"/>
          <w:sz w:val="32"/>
          <w:szCs w:val="32"/>
        </w:rPr>
      </w:pPr>
      <w:r>
        <w:rPr>
          <w:rFonts w:ascii="宋体" w:hAnsi="宋体" w:hint="eastAsia"/>
          <w:sz w:val="32"/>
          <w:szCs w:val="32"/>
        </w:rPr>
        <w:t>组织方式：□财政部门</w:t>
      </w:r>
      <w:r>
        <w:rPr>
          <w:rFonts w:ascii="宋体" w:hAnsi="宋体"/>
          <w:sz w:val="32"/>
          <w:szCs w:val="32"/>
        </w:rPr>
        <w:t xml:space="preserve">   </w:t>
      </w:r>
      <w:r>
        <w:rPr>
          <w:rFonts w:ascii="宋体" w:hAnsi="宋体" w:hint="eastAsia"/>
          <w:sz w:val="32"/>
          <w:szCs w:val="32"/>
        </w:rPr>
        <w:t>□主管部门</w:t>
      </w:r>
      <w:r>
        <w:rPr>
          <w:rFonts w:ascii="宋体" w:hAnsi="宋体"/>
          <w:sz w:val="32"/>
          <w:szCs w:val="32"/>
        </w:rPr>
        <w:t xml:space="preserve">  </w:t>
      </w:r>
      <w:r>
        <w:rPr>
          <w:rFonts w:ascii="宋体" w:hAnsi="宋体" w:hint="eastAsia"/>
          <w:szCs w:val="21"/>
          <w:bdr w:val="single" w:sz="4" w:space="0" w:color="auto"/>
        </w:rPr>
        <w:t>√</w:t>
      </w:r>
      <w:r>
        <w:rPr>
          <w:rFonts w:ascii="宋体" w:hAnsi="宋体" w:hint="eastAsia"/>
          <w:sz w:val="32"/>
          <w:szCs w:val="32"/>
        </w:rPr>
        <w:t>实施单位</w:t>
      </w:r>
    </w:p>
    <w:p w:rsidR="00205A82" w:rsidRDefault="00205A82">
      <w:pPr>
        <w:rPr>
          <w:rFonts w:ascii="宋体"/>
          <w:sz w:val="32"/>
          <w:szCs w:val="32"/>
        </w:rPr>
      </w:pPr>
      <w:r>
        <w:rPr>
          <w:rFonts w:ascii="宋体" w:hAnsi="宋体" w:hint="eastAsia"/>
          <w:sz w:val="32"/>
          <w:szCs w:val="32"/>
        </w:rPr>
        <w:t>评价机构：□中介机构</w:t>
      </w:r>
      <w:r>
        <w:rPr>
          <w:rFonts w:ascii="宋体" w:hAnsi="宋体"/>
          <w:sz w:val="32"/>
          <w:szCs w:val="32"/>
        </w:rPr>
        <w:t xml:space="preserve">   </w:t>
      </w:r>
      <w:r>
        <w:rPr>
          <w:rFonts w:ascii="宋体" w:hAnsi="宋体" w:hint="eastAsia"/>
          <w:sz w:val="32"/>
          <w:szCs w:val="32"/>
        </w:rPr>
        <w:t>□专家组</w:t>
      </w:r>
      <w:r>
        <w:rPr>
          <w:rFonts w:ascii="宋体" w:hAnsi="宋体"/>
          <w:sz w:val="32"/>
          <w:szCs w:val="32"/>
        </w:rPr>
        <w:t xml:space="preserve">    </w:t>
      </w:r>
      <w:r>
        <w:rPr>
          <w:rFonts w:ascii="宋体" w:hAnsi="宋体" w:hint="eastAsia"/>
          <w:szCs w:val="21"/>
          <w:bdr w:val="single" w:sz="4" w:space="0" w:color="auto"/>
        </w:rPr>
        <w:t>√</w:t>
      </w:r>
      <w:r>
        <w:rPr>
          <w:rFonts w:ascii="宋体" w:hAnsi="宋体" w:hint="eastAsia"/>
          <w:sz w:val="32"/>
          <w:szCs w:val="32"/>
        </w:rPr>
        <w:t>项目单位评价组</w:t>
      </w:r>
    </w:p>
    <w:p w:rsidR="00205A82" w:rsidRDefault="00205A82">
      <w:pPr>
        <w:rPr>
          <w:rFonts w:ascii="宋体"/>
          <w:sz w:val="32"/>
          <w:szCs w:val="32"/>
        </w:rPr>
      </w:pPr>
      <w:r>
        <w:rPr>
          <w:rFonts w:ascii="宋体" w:hAnsi="宋体" w:hint="eastAsia"/>
          <w:sz w:val="32"/>
          <w:szCs w:val="32"/>
        </w:rPr>
        <w:t>评价类型：□预算申报前评价</w:t>
      </w:r>
      <w:r>
        <w:rPr>
          <w:rFonts w:ascii="宋体" w:hAnsi="宋体"/>
          <w:sz w:val="32"/>
          <w:szCs w:val="32"/>
        </w:rPr>
        <w:t xml:space="preserve"> </w:t>
      </w:r>
      <w:r>
        <w:rPr>
          <w:rFonts w:ascii="宋体" w:hAnsi="宋体" w:hint="eastAsia"/>
          <w:sz w:val="32"/>
          <w:szCs w:val="32"/>
        </w:rPr>
        <w:t>□实施过程评价</w:t>
      </w:r>
      <w:r>
        <w:rPr>
          <w:rFonts w:ascii="宋体" w:hAnsi="宋体"/>
          <w:sz w:val="32"/>
          <w:szCs w:val="32"/>
        </w:rPr>
        <w:t xml:space="preserve"> </w:t>
      </w:r>
      <w:r>
        <w:rPr>
          <w:rFonts w:ascii="宋体" w:hAnsi="宋体" w:hint="eastAsia"/>
          <w:szCs w:val="21"/>
          <w:bdr w:val="single" w:sz="4" w:space="0" w:color="auto"/>
        </w:rPr>
        <w:t>√</w:t>
      </w:r>
      <w:r>
        <w:rPr>
          <w:rFonts w:ascii="宋体" w:hAnsi="宋体" w:hint="eastAsia"/>
          <w:sz w:val="32"/>
          <w:szCs w:val="32"/>
        </w:rPr>
        <w:t>完成结果评价</w:t>
      </w:r>
    </w:p>
    <w:p w:rsidR="00205A82" w:rsidRDefault="00205A82">
      <w:pPr>
        <w:rPr>
          <w:rFonts w:ascii="宋体"/>
          <w:sz w:val="32"/>
          <w:szCs w:val="32"/>
        </w:rPr>
      </w:pPr>
    </w:p>
    <w:p w:rsidR="00205A82" w:rsidRDefault="00205A82">
      <w:pPr>
        <w:jc w:val="center"/>
        <w:rPr>
          <w:rFonts w:ascii="宋体"/>
          <w:sz w:val="32"/>
          <w:szCs w:val="32"/>
        </w:rPr>
      </w:pPr>
      <w:r>
        <w:rPr>
          <w:rFonts w:ascii="宋体" w:hAnsi="宋体"/>
          <w:sz w:val="32"/>
          <w:szCs w:val="32"/>
        </w:rPr>
        <w:t xml:space="preserve">2018 </w:t>
      </w:r>
      <w:r>
        <w:rPr>
          <w:rFonts w:ascii="宋体" w:hAnsi="宋体" w:hint="eastAsia"/>
          <w:sz w:val="32"/>
          <w:szCs w:val="32"/>
        </w:rPr>
        <w:t>年</w:t>
      </w:r>
      <w:r>
        <w:rPr>
          <w:rFonts w:ascii="宋体" w:hAnsi="宋体"/>
          <w:sz w:val="32"/>
          <w:szCs w:val="32"/>
        </w:rPr>
        <w:t xml:space="preserve">5 </w:t>
      </w:r>
      <w:r>
        <w:rPr>
          <w:rFonts w:ascii="宋体" w:hAnsi="宋体" w:hint="eastAsia"/>
          <w:sz w:val="32"/>
          <w:szCs w:val="32"/>
        </w:rPr>
        <w:t>月</w:t>
      </w:r>
      <w:r>
        <w:rPr>
          <w:rFonts w:ascii="宋体" w:hAnsi="宋体"/>
          <w:sz w:val="32"/>
          <w:szCs w:val="32"/>
        </w:rPr>
        <w:t xml:space="preserve"> 25</w:t>
      </w:r>
      <w:r>
        <w:rPr>
          <w:rFonts w:ascii="宋体" w:hAnsi="宋体" w:hint="eastAsia"/>
          <w:sz w:val="32"/>
          <w:szCs w:val="32"/>
        </w:rPr>
        <w:t>日</w:t>
      </w:r>
    </w:p>
    <w:p w:rsidR="00205A82" w:rsidRDefault="00205A82">
      <w:pPr>
        <w:widowControl/>
        <w:jc w:val="left"/>
        <w:rPr>
          <w:rFonts w:ascii="宋体"/>
          <w:sz w:val="32"/>
          <w:szCs w:val="32"/>
        </w:rPr>
      </w:pPr>
      <w:r>
        <w:rPr>
          <w:rFonts w:ascii="宋体"/>
          <w:sz w:val="32"/>
          <w:szCs w:val="32"/>
        </w:rPr>
        <w:br w:type="page"/>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一、项目概况</w:t>
      </w:r>
    </w:p>
    <w:p w:rsidR="00205A82" w:rsidRDefault="00205A82" w:rsidP="00537753">
      <w:pPr>
        <w:spacing w:line="560" w:lineRule="exact"/>
        <w:ind w:firstLineChars="150" w:firstLine="31680"/>
        <w:rPr>
          <w:rFonts w:ascii="宋体"/>
          <w:sz w:val="32"/>
          <w:szCs w:val="32"/>
        </w:rPr>
      </w:pPr>
      <w:r>
        <w:rPr>
          <w:rFonts w:ascii="宋体" w:hAnsi="宋体" w:hint="eastAsia"/>
          <w:sz w:val="32"/>
          <w:szCs w:val="32"/>
        </w:rPr>
        <w:t>（一）政府战略规划或目标。</w:t>
      </w:r>
    </w:p>
    <w:p w:rsidR="00205A82" w:rsidRDefault="00205A82" w:rsidP="00537753">
      <w:pPr>
        <w:spacing w:line="620" w:lineRule="exact"/>
        <w:ind w:firstLineChars="200" w:firstLine="31680"/>
        <w:rPr>
          <w:rFonts w:ascii="宋体" w:cs="宋体"/>
          <w:sz w:val="32"/>
          <w:szCs w:val="32"/>
        </w:rPr>
      </w:pPr>
      <w:r>
        <w:rPr>
          <w:rFonts w:ascii="宋体" w:hAnsi="宋体" w:cs="宋体" w:hint="eastAsia"/>
          <w:sz w:val="32"/>
          <w:szCs w:val="32"/>
        </w:rPr>
        <w:t>近年来，全市农业生产面临耕地锐减、效益骤降、生态脆弱等现实，支撑农业快速发展的低要素成本优势已不明显，拼资源、增投入、高消耗的发展路径已经不可持续。本课题针对邢台地区水资源短缺，需水量较大的小麦</w:t>
      </w:r>
      <w:r>
        <w:rPr>
          <w:rFonts w:ascii="宋体" w:cs="宋体"/>
          <w:sz w:val="32"/>
          <w:szCs w:val="32"/>
        </w:rPr>
        <w:t>-</w:t>
      </w:r>
      <w:r>
        <w:rPr>
          <w:rFonts w:ascii="宋体" w:hAnsi="宋体" w:cs="宋体" w:hint="eastAsia"/>
          <w:sz w:val="32"/>
          <w:szCs w:val="32"/>
        </w:rPr>
        <w:t>玉米一年两熟种植模式已经制约了农业的可持续发展，亟需要通过种植结构调整，按照“以水定地、以水定产”的原则，探索建立起与本区域水资源禀赋条件相适应的节水农业结构与模式。本课题以发展节水型高效农业为目标，旨在通过引甘蓝型油菜品种，实验研究油菜与玉米、谷子等多种作物相搭配的新型种植模式，探索研究压减小麦后发展一种节水高效的种植模式，走出一条节水、低耗、高效农业发展之路，实现农业可持续发展。</w:t>
      </w:r>
    </w:p>
    <w:p w:rsidR="00205A82" w:rsidRDefault="00205A82" w:rsidP="00537753">
      <w:pPr>
        <w:spacing w:line="560" w:lineRule="exact"/>
        <w:ind w:firstLineChars="100" w:firstLine="31680"/>
        <w:rPr>
          <w:sz w:val="32"/>
          <w:szCs w:val="32"/>
        </w:rPr>
      </w:pPr>
      <w:r>
        <w:rPr>
          <w:rFonts w:hint="eastAsia"/>
          <w:sz w:val="32"/>
          <w:szCs w:val="32"/>
        </w:rPr>
        <w:t>（二）单位工作目标。</w:t>
      </w:r>
    </w:p>
    <w:p w:rsidR="00205A82" w:rsidRDefault="00205A82" w:rsidP="00537753">
      <w:pPr>
        <w:spacing w:line="620" w:lineRule="exact"/>
        <w:ind w:firstLineChars="150" w:firstLine="31680"/>
        <w:rPr>
          <w:rFonts w:ascii="宋体" w:cs="宋体"/>
          <w:sz w:val="32"/>
          <w:szCs w:val="32"/>
        </w:rPr>
      </w:pPr>
      <w:r>
        <w:rPr>
          <w:rFonts w:ascii="宋体" w:hAnsi="宋体" w:cs="宋体" w:hint="eastAsia"/>
          <w:sz w:val="32"/>
          <w:szCs w:val="32"/>
        </w:rPr>
        <w:t>引进筛选</w:t>
      </w:r>
      <w:r>
        <w:rPr>
          <w:rFonts w:ascii="宋体" w:hAnsi="宋体" w:cs="宋体"/>
          <w:sz w:val="32"/>
          <w:szCs w:val="32"/>
        </w:rPr>
        <w:t>2</w:t>
      </w:r>
      <w:r>
        <w:rPr>
          <w:rFonts w:ascii="宋体" w:hAnsi="宋体" w:cs="宋体" w:hint="eastAsia"/>
          <w:sz w:val="32"/>
          <w:szCs w:val="32"/>
        </w:rPr>
        <w:t>个以上适宜当地的甘蓝型油菜新品种。研究集</w:t>
      </w:r>
    </w:p>
    <w:p w:rsidR="00205A82" w:rsidRDefault="00205A82" w:rsidP="00435F9F">
      <w:pPr>
        <w:spacing w:line="620" w:lineRule="exact"/>
        <w:rPr>
          <w:rFonts w:ascii="宋体" w:cs="宋体"/>
          <w:sz w:val="32"/>
          <w:szCs w:val="32"/>
        </w:rPr>
      </w:pPr>
      <w:r>
        <w:rPr>
          <w:rFonts w:ascii="宋体" w:hAnsi="宋体" w:cs="宋体"/>
          <w:sz w:val="32"/>
          <w:szCs w:val="32"/>
        </w:rPr>
        <w:t>2-3</w:t>
      </w:r>
      <w:r>
        <w:rPr>
          <w:rFonts w:ascii="宋体" w:hAnsi="宋体" w:cs="宋体" w:hint="eastAsia"/>
          <w:sz w:val="32"/>
          <w:szCs w:val="32"/>
        </w:rPr>
        <w:t>个“甘蓝型油菜</w:t>
      </w:r>
      <w:r>
        <w:rPr>
          <w:rFonts w:ascii="宋体" w:hAnsi="宋体" w:cs="宋体"/>
          <w:sz w:val="32"/>
          <w:szCs w:val="32"/>
        </w:rPr>
        <w:t>+</w:t>
      </w:r>
      <w:r>
        <w:rPr>
          <w:rFonts w:ascii="宋体" w:hAnsi="宋体" w:cs="宋体" w:hint="eastAsia"/>
          <w:sz w:val="32"/>
          <w:szCs w:val="32"/>
        </w:rPr>
        <w:t>”一年两熟节水高效种植模式。</w:t>
      </w:r>
    </w:p>
    <w:p w:rsidR="00205A82" w:rsidRDefault="00205A82" w:rsidP="00537753">
      <w:pPr>
        <w:spacing w:line="560" w:lineRule="exact"/>
        <w:ind w:firstLineChars="100" w:firstLine="31680"/>
        <w:rPr>
          <w:sz w:val="32"/>
          <w:szCs w:val="32"/>
        </w:rPr>
      </w:pPr>
      <w:r>
        <w:rPr>
          <w:rFonts w:hint="eastAsia"/>
          <w:sz w:val="32"/>
          <w:szCs w:val="32"/>
        </w:rPr>
        <w:t>（三）工作活动</w:t>
      </w:r>
      <w:r>
        <w:rPr>
          <w:sz w:val="32"/>
          <w:szCs w:val="32"/>
        </w:rPr>
        <w:t>(</w:t>
      </w:r>
      <w:r>
        <w:rPr>
          <w:rFonts w:hint="eastAsia"/>
          <w:sz w:val="32"/>
          <w:szCs w:val="32"/>
        </w:rPr>
        <w:t>项目</w:t>
      </w:r>
      <w:r>
        <w:rPr>
          <w:sz w:val="32"/>
          <w:szCs w:val="32"/>
        </w:rPr>
        <w:t>)</w:t>
      </w:r>
      <w:r>
        <w:rPr>
          <w:rFonts w:hint="eastAsia"/>
          <w:sz w:val="32"/>
          <w:szCs w:val="32"/>
        </w:rPr>
        <w:t>基本情况。</w:t>
      </w:r>
    </w:p>
    <w:p w:rsidR="00205A82" w:rsidRDefault="00205A82" w:rsidP="00537753">
      <w:pPr>
        <w:spacing w:line="560" w:lineRule="exact"/>
        <w:ind w:firstLineChars="200" w:firstLine="31680"/>
        <w:rPr>
          <w:sz w:val="32"/>
          <w:szCs w:val="32"/>
        </w:rPr>
      </w:pPr>
      <w:r>
        <w:rPr>
          <w:sz w:val="32"/>
          <w:szCs w:val="32"/>
        </w:rPr>
        <w:t>1.</w:t>
      </w:r>
      <w:r>
        <w:rPr>
          <w:rFonts w:hint="eastAsia"/>
          <w:sz w:val="32"/>
          <w:szCs w:val="32"/>
        </w:rPr>
        <w:t>项目背景资料。</w:t>
      </w:r>
    </w:p>
    <w:p w:rsidR="00205A82" w:rsidRDefault="00205A82" w:rsidP="00537753">
      <w:pPr>
        <w:spacing w:line="620" w:lineRule="exact"/>
        <w:ind w:firstLineChars="200" w:firstLine="31680"/>
        <w:rPr>
          <w:rFonts w:ascii="Verdana" w:hAnsi="Verdana"/>
          <w:color w:val="000000"/>
          <w:sz w:val="32"/>
          <w:szCs w:val="32"/>
        </w:rPr>
      </w:pPr>
      <w:r>
        <w:rPr>
          <w:rFonts w:ascii="宋体" w:hAnsi="宋体" w:cs="宋体" w:hint="eastAsia"/>
          <w:sz w:val="32"/>
          <w:szCs w:val="32"/>
        </w:rPr>
        <w:t>该研究针对近年来，全市农业生产面临耕地锐减、效益骤降、洪涝、干旱频发和生态脆弱等现实，支撑农业快速发展的低要素成本优势已不明显，拼资源、增投入、高消耗的发展路径已经不可持续。油菜是用地和养地相结合的作物，在农业生产中，是较好的绿肥。油菜收获早，节省下的光热资源</w:t>
      </w:r>
      <w:r>
        <w:rPr>
          <w:rFonts w:ascii="宋体" w:cs="宋体"/>
          <w:sz w:val="32"/>
          <w:szCs w:val="32"/>
        </w:rPr>
        <w:t>,</w:t>
      </w:r>
      <w:r>
        <w:rPr>
          <w:rFonts w:ascii="宋体" w:hAnsi="宋体" w:cs="宋体" w:hint="eastAsia"/>
          <w:sz w:val="32"/>
          <w:szCs w:val="32"/>
        </w:rPr>
        <w:t>可促进夏茬作物提早成熟；同时，可为洪灾后抢种的作物，提供较长的适种时间，解决夏茬作物光照资源紧张问题。</w:t>
      </w:r>
    </w:p>
    <w:p w:rsidR="00205A82" w:rsidRDefault="00205A82" w:rsidP="00537753">
      <w:pPr>
        <w:spacing w:line="560" w:lineRule="exact"/>
        <w:ind w:firstLineChars="200" w:firstLine="31680"/>
        <w:rPr>
          <w:rFonts w:ascii="宋体"/>
          <w:sz w:val="24"/>
        </w:rPr>
      </w:pPr>
      <w:r>
        <w:rPr>
          <w:sz w:val="32"/>
          <w:szCs w:val="32"/>
        </w:rPr>
        <w:t>2.</w:t>
      </w:r>
      <w:r>
        <w:rPr>
          <w:rFonts w:hint="eastAsia"/>
          <w:sz w:val="32"/>
          <w:szCs w:val="32"/>
        </w:rPr>
        <w:t>项目的可行性、必要性、有效性及其论证过程。</w:t>
      </w:r>
    </w:p>
    <w:p w:rsidR="00205A82" w:rsidRDefault="00205A82" w:rsidP="00537753">
      <w:pPr>
        <w:spacing w:line="620" w:lineRule="exact"/>
        <w:ind w:firstLineChars="200" w:firstLine="31680"/>
        <w:rPr>
          <w:rFonts w:ascii="宋体" w:cs="宋体"/>
          <w:sz w:val="32"/>
          <w:szCs w:val="32"/>
        </w:rPr>
      </w:pPr>
      <w:r>
        <w:rPr>
          <w:rFonts w:ascii="宋体" w:hAnsi="宋体" w:cs="宋体" w:hint="eastAsia"/>
          <w:sz w:val="32"/>
          <w:szCs w:val="32"/>
        </w:rPr>
        <w:t>油菜是我国第一大油料作物，无论是种植面积、还是产量均居世界首位。油菜是产油效率最高的油料作物之一，油用比例为</w:t>
      </w:r>
      <w:r>
        <w:rPr>
          <w:rFonts w:ascii="宋体" w:hAnsi="宋体" w:cs="宋体"/>
          <w:sz w:val="32"/>
          <w:szCs w:val="32"/>
        </w:rPr>
        <w:t xml:space="preserve"> 100%</w:t>
      </w:r>
      <w:r>
        <w:rPr>
          <w:rFonts w:ascii="宋体" w:hAnsi="宋体" w:cs="宋体" w:hint="eastAsia"/>
          <w:sz w:val="32"/>
          <w:szCs w:val="32"/>
        </w:rPr>
        <w:t>，菜籽油是我国传统的食用油，是国产食用植物油的第一大来源，在我国食用油市场中具有举足轻重的地位。</w:t>
      </w:r>
    </w:p>
    <w:p w:rsidR="00205A82" w:rsidRDefault="00205A82" w:rsidP="00537753">
      <w:pPr>
        <w:spacing w:line="620" w:lineRule="exact"/>
        <w:ind w:firstLineChars="200" w:firstLine="31680"/>
        <w:rPr>
          <w:rFonts w:ascii="宋体" w:cs="宋体"/>
          <w:sz w:val="32"/>
          <w:szCs w:val="32"/>
        </w:rPr>
      </w:pPr>
      <w:r>
        <w:rPr>
          <w:rFonts w:ascii="宋体" w:hAnsi="宋体" w:cs="宋体" w:hint="eastAsia"/>
          <w:sz w:val="32"/>
          <w:szCs w:val="32"/>
        </w:rPr>
        <w:t>油菜是用地和养地相结合的作物，在农业生产中，与其他作物轮作种植的意义也愈来愈被人们所重视。种植油菜，有利于后茬作物产量的提高，如油菜水稻轮作比小麦玉米轮作方式可使玉米产量增加</w:t>
      </w:r>
      <w:r>
        <w:rPr>
          <w:rFonts w:ascii="宋体" w:hAnsi="宋体" w:cs="宋体"/>
          <w:sz w:val="32"/>
          <w:szCs w:val="32"/>
        </w:rPr>
        <w:t>5%-15%</w:t>
      </w:r>
      <w:r>
        <w:rPr>
          <w:rFonts w:ascii="宋体" w:hAnsi="宋体" w:cs="宋体" w:hint="eastAsia"/>
          <w:sz w:val="32"/>
          <w:szCs w:val="32"/>
        </w:rPr>
        <w:t>左右。</w:t>
      </w:r>
    </w:p>
    <w:p w:rsidR="00205A82" w:rsidRDefault="00205A82" w:rsidP="00537753">
      <w:pPr>
        <w:spacing w:line="620" w:lineRule="exact"/>
        <w:ind w:firstLineChars="200" w:firstLine="31680"/>
        <w:rPr>
          <w:rFonts w:ascii="宋体" w:cs="宋体"/>
          <w:sz w:val="32"/>
          <w:szCs w:val="32"/>
        </w:rPr>
      </w:pPr>
      <w:r>
        <w:rPr>
          <w:rFonts w:ascii="宋体" w:hAnsi="宋体" w:cs="宋体" w:hint="eastAsia"/>
          <w:sz w:val="32"/>
          <w:szCs w:val="32"/>
        </w:rPr>
        <w:t>近年来，政府为进行地下水超采治理，支持进行产业结构调整，压减耗水量较多的小麦</w:t>
      </w:r>
      <w:r>
        <w:rPr>
          <w:rFonts w:ascii="宋体" w:cs="宋体"/>
          <w:sz w:val="32"/>
          <w:szCs w:val="32"/>
        </w:rPr>
        <w:t>-</w:t>
      </w:r>
      <w:r>
        <w:rPr>
          <w:rFonts w:ascii="宋体" w:hAnsi="宋体" w:cs="宋体" w:hint="eastAsia"/>
          <w:sz w:val="32"/>
          <w:szCs w:val="32"/>
        </w:rPr>
        <w:t>玉米一年两熟的种植模式，但由于受本地区热量条件的局限，一年两季热量不足，可供选择的节水高效种植模式很少。北方油菜属于越冬作物，需在</w:t>
      </w:r>
      <w:r>
        <w:rPr>
          <w:rFonts w:ascii="宋体" w:hAnsi="宋体" w:cs="宋体"/>
          <w:sz w:val="32"/>
          <w:szCs w:val="32"/>
        </w:rPr>
        <w:t>8</w:t>
      </w:r>
      <w:r>
        <w:rPr>
          <w:rFonts w:ascii="宋体" w:hAnsi="宋体" w:cs="宋体" w:hint="eastAsia"/>
          <w:sz w:val="32"/>
          <w:szCs w:val="32"/>
        </w:rPr>
        <w:t>月下旬</w:t>
      </w:r>
      <w:r>
        <w:rPr>
          <w:rFonts w:ascii="宋体" w:hAnsi="宋体" w:cs="宋体"/>
          <w:sz w:val="32"/>
          <w:szCs w:val="32"/>
        </w:rPr>
        <w:t>-9</w:t>
      </w:r>
      <w:r>
        <w:rPr>
          <w:rFonts w:ascii="宋体" w:hAnsi="宋体" w:cs="宋体" w:hint="eastAsia"/>
          <w:sz w:val="32"/>
          <w:szCs w:val="32"/>
        </w:rPr>
        <w:t>月上旬播种，</w:t>
      </w:r>
      <w:r>
        <w:rPr>
          <w:rFonts w:ascii="宋体" w:hAnsi="宋体" w:cs="宋体"/>
          <w:sz w:val="32"/>
          <w:szCs w:val="32"/>
        </w:rPr>
        <w:t>5</w:t>
      </w:r>
      <w:r>
        <w:rPr>
          <w:rFonts w:ascii="宋体" w:hAnsi="宋体" w:cs="宋体" w:hint="eastAsia"/>
          <w:sz w:val="32"/>
          <w:szCs w:val="32"/>
        </w:rPr>
        <w:t>月下旬收获。在发生洪灾后，后茬作物受光热资源限制，可选作物很少。因此急需要研究创新高效的种植模式。</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本项目在申报前经过农科院学术委员会的论证，认为项目的实施十分必要，切实可行，前景广阔。</w:t>
      </w:r>
    </w:p>
    <w:p w:rsidR="00205A82" w:rsidRDefault="00205A82" w:rsidP="00537753">
      <w:pPr>
        <w:spacing w:line="560" w:lineRule="exact"/>
        <w:ind w:firstLineChars="200" w:firstLine="31680"/>
        <w:rPr>
          <w:sz w:val="32"/>
          <w:szCs w:val="32"/>
        </w:rPr>
      </w:pPr>
      <w:r>
        <w:rPr>
          <w:rFonts w:hint="eastAsia"/>
          <w:sz w:val="32"/>
          <w:szCs w:val="32"/>
        </w:rPr>
        <w:t>二、项目绩效目标和指标设定情况</w:t>
      </w:r>
    </w:p>
    <w:p w:rsidR="00205A82" w:rsidRDefault="00205A82" w:rsidP="00537753">
      <w:pPr>
        <w:spacing w:line="560" w:lineRule="exact"/>
        <w:ind w:firstLineChars="200" w:firstLine="31680"/>
        <w:rPr>
          <w:sz w:val="32"/>
          <w:szCs w:val="32"/>
        </w:rPr>
      </w:pPr>
      <w:r>
        <w:rPr>
          <w:rFonts w:hint="eastAsia"/>
          <w:sz w:val="32"/>
          <w:szCs w:val="32"/>
        </w:rPr>
        <w:t>（一）项目总目标、年度目标设定情况。</w:t>
      </w:r>
    </w:p>
    <w:p w:rsidR="00205A82" w:rsidRDefault="00205A82" w:rsidP="00537753">
      <w:pPr>
        <w:spacing w:line="560" w:lineRule="exact"/>
        <w:ind w:firstLineChars="200" w:firstLine="31680"/>
        <w:rPr>
          <w:rFonts w:ascii="宋体" w:cs="宋体"/>
          <w:sz w:val="32"/>
          <w:szCs w:val="32"/>
        </w:rPr>
      </w:pPr>
      <w:r>
        <w:rPr>
          <w:rFonts w:hint="eastAsia"/>
          <w:sz w:val="32"/>
          <w:szCs w:val="32"/>
        </w:rPr>
        <w:t>总目标：本项目以</w:t>
      </w:r>
      <w:r>
        <w:rPr>
          <w:rFonts w:ascii="宋体" w:hAnsi="宋体" w:cs="宋体" w:hint="eastAsia"/>
          <w:sz w:val="32"/>
          <w:szCs w:val="32"/>
        </w:rPr>
        <w:t>发展节水型高效农业为目标，旨在通过引甘蓝型油菜品种，实验研究油菜与玉米、谷子等多种作物相搭配的新型种植模式，探索研究压减小麦后发展一种节水高效的种植模式。</w:t>
      </w:r>
    </w:p>
    <w:p w:rsidR="00205A82" w:rsidRDefault="00205A82" w:rsidP="00537753">
      <w:pPr>
        <w:spacing w:line="560" w:lineRule="exact"/>
        <w:ind w:firstLineChars="200" w:firstLine="31680"/>
        <w:rPr>
          <w:rFonts w:ascii="宋体"/>
          <w:sz w:val="32"/>
          <w:szCs w:val="32"/>
        </w:rPr>
      </w:pPr>
      <w:r>
        <w:rPr>
          <w:rFonts w:hint="eastAsia"/>
          <w:sz w:val="32"/>
          <w:szCs w:val="32"/>
        </w:rPr>
        <w:t>年度目标：</w:t>
      </w:r>
      <w:r>
        <w:rPr>
          <w:rFonts w:ascii="宋体" w:hAnsi="宋体" w:cs="宋体" w:hint="eastAsia"/>
          <w:sz w:val="32"/>
          <w:szCs w:val="32"/>
        </w:rPr>
        <w:t>引进筛选</w:t>
      </w:r>
      <w:r>
        <w:rPr>
          <w:rFonts w:ascii="宋体" w:hAnsi="宋体" w:cs="宋体"/>
          <w:sz w:val="32"/>
          <w:szCs w:val="32"/>
        </w:rPr>
        <w:t>2</w:t>
      </w:r>
      <w:r>
        <w:rPr>
          <w:rFonts w:ascii="宋体" w:hAnsi="宋体" w:cs="宋体" w:hint="eastAsia"/>
          <w:sz w:val="32"/>
          <w:szCs w:val="32"/>
        </w:rPr>
        <w:t>个以上适宜当地的甘蓝型油菜新品种；研究形成甘蓝型油菜北移配套栽培技术，平均单产达到</w:t>
      </w:r>
      <w:r>
        <w:rPr>
          <w:rFonts w:ascii="宋体" w:hAnsi="宋体" w:cs="宋体"/>
          <w:sz w:val="32"/>
          <w:szCs w:val="32"/>
        </w:rPr>
        <w:t>200</w:t>
      </w:r>
      <w:r>
        <w:rPr>
          <w:rFonts w:ascii="宋体" w:hAnsi="宋体" w:cs="宋体" w:hint="eastAsia"/>
          <w:sz w:val="32"/>
          <w:szCs w:val="32"/>
        </w:rPr>
        <w:t>公斤以上，较当地白菜型油菜单产提高</w:t>
      </w:r>
      <w:r>
        <w:rPr>
          <w:rFonts w:ascii="宋体" w:hAnsi="宋体" w:cs="宋体"/>
          <w:sz w:val="32"/>
          <w:szCs w:val="32"/>
        </w:rPr>
        <w:t>30%</w:t>
      </w:r>
      <w:r>
        <w:rPr>
          <w:rFonts w:ascii="宋体" w:hAnsi="宋体" w:cs="宋体" w:hint="eastAsia"/>
          <w:sz w:val="32"/>
          <w:szCs w:val="32"/>
        </w:rPr>
        <w:t>以上；建立</w:t>
      </w:r>
      <w:r>
        <w:rPr>
          <w:rFonts w:ascii="宋体" w:hAnsi="宋体" w:cs="宋体"/>
          <w:sz w:val="32"/>
          <w:szCs w:val="32"/>
        </w:rPr>
        <w:t>2-3</w:t>
      </w:r>
      <w:r>
        <w:rPr>
          <w:rFonts w:ascii="宋体" w:hAnsi="宋体" w:cs="宋体" w:hint="eastAsia"/>
          <w:sz w:val="32"/>
          <w:szCs w:val="32"/>
        </w:rPr>
        <w:t>个甘蓝型油菜百亩栽培示范基地，推广示范甘蓝型油菜栽培技术；研究集成</w:t>
      </w:r>
      <w:r>
        <w:rPr>
          <w:rFonts w:ascii="宋体" w:hAnsi="宋体" w:cs="宋体"/>
          <w:sz w:val="32"/>
          <w:szCs w:val="32"/>
        </w:rPr>
        <w:t>2-3</w:t>
      </w:r>
      <w:r>
        <w:rPr>
          <w:rFonts w:ascii="宋体" w:hAnsi="宋体" w:cs="宋体" w:hint="eastAsia"/>
          <w:sz w:val="32"/>
          <w:szCs w:val="32"/>
        </w:rPr>
        <w:t>个“甘蓝型油菜</w:t>
      </w:r>
      <w:r>
        <w:rPr>
          <w:rFonts w:ascii="宋体" w:hAnsi="宋体" w:cs="宋体"/>
          <w:sz w:val="32"/>
          <w:szCs w:val="32"/>
        </w:rPr>
        <w:t>+</w:t>
      </w:r>
      <w:r>
        <w:rPr>
          <w:rFonts w:ascii="宋体" w:hAnsi="宋体" w:cs="宋体" w:hint="eastAsia"/>
          <w:sz w:val="32"/>
          <w:szCs w:val="32"/>
        </w:rPr>
        <w:t>”一年两熟节水高效种植模式。</w:t>
      </w:r>
      <w:bookmarkStart w:id="0" w:name="_GoBack"/>
      <w:bookmarkEnd w:id="0"/>
    </w:p>
    <w:p w:rsidR="00205A82" w:rsidRDefault="00205A82" w:rsidP="00537753">
      <w:pPr>
        <w:spacing w:line="560" w:lineRule="exact"/>
        <w:ind w:firstLineChars="200" w:firstLine="31680"/>
        <w:rPr>
          <w:sz w:val="32"/>
          <w:szCs w:val="32"/>
        </w:rPr>
      </w:pPr>
      <w:r>
        <w:rPr>
          <w:rFonts w:hint="eastAsia"/>
          <w:sz w:val="32"/>
          <w:szCs w:val="32"/>
        </w:rPr>
        <w:t>（二）项目绩效指标设定情况。</w:t>
      </w:r>
    </w:p>
    <w:p w:rsidR="00205A82" w:rsidRDefault="00205A82" w:rsidP="00537753">
      <w:pPr>
        <w:spacing w:line="560" w:lineRule="exact"/>
        <w:ind w:firstLineChars="200" w:firstLine="31680"/>
        <w:rPr>
          <w:sz w:val="32"/>
          <w:szCs w:val="32"/>
        </w:rPr>
      </w:pPr>
      <w:r>
        <w:rPr>
          <w:sz w:val="32"/>
          <w:szCs w:val="32"/>
        </w:rPr>
        <w:t>1</w:t>
      </w:r>
      <w:r>
        <w:rPr>
          <w:rFonts w:hint="eastAsia"/>
          <w:sz w:val="32"/>
          <w:szCs w:val="32"/>
        </w:rPr>
        <w:t>、产出指标</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）数量指标</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）引进筛选</w:t>
      </w:r>
      <w:r>
        <w:rPr>
          <w:rFonts w:ascii="宋体" w:hAnsi="宋体"/>
          <w:sz w:val="32"/>
          <w:szCs w:val="32"/>
        </w:rPr>
        <w:t>2</w:t>
      </w:r>
      <w:r>
        <w:rPr>
          <w:rFonts w:ascii="宋体" w:hAnsi="宋体" w:hint="eastAsia"/>
          <w:sz w:val="32"/>
          <w:szCs w:val="32"/>
        </w:rPr>
        <w:t>个以上适宜当地的甘蓝型油菜新品种</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2</w:t>
      </w:r>
      <w:r>
        <w:rPr>
          <w:rFonts w:ascii="宋体" w:hAnsi="宋体" w:hint="eastAsia"/>
          <w:sz w:val="32"/>
          <w:szCs w:val="32"/>
        </w:rPr>
        <w:t>）建立</w:t>
      </w:r>
      <w:r>
        <w:rPr>
          <w:rFonts w:ascii="宋体" w:hAnsi="宋体"/>
          <w:sz w:val="32"/>
          <w:szCs w:val="32"/>
        </w:rPr>
        <w:t>2-3</w:t>
      </w:r>
      <w:r>
        <w:rPr>
          <w:rFonts w:ascii="宋体" w:hAnsi="宋体" w:hint="eastAsia"/>
          <w:sz w:val="32"/>
          <w:szCs w:val="32"/>
        </w:rPr>
        <w:t>个甘蓝型油菜百亩栽培示范基地</w:t>
      </w:r>
    </w:p>
    <w:p w:rsidR="00205A82" w:rsidRDefault="00205A82" w:rsidP="00537753">
      <w:pPr>
        <w:spacing w:line="560" w:lineRule="exact"/>
        <w:ind w:firstLineChars="200" w:firstLine="31680"/>
        <w:rPr>
          <w:sz w:val="32"/>
          <w:szCs w:val="32"/>
        </w:rPr>
      </w:pPr>
      <w:r>
        <w:rPr>
          <w:rFonts w:ascii="宋体" w:hAnsi="宋体" w:hint="eastAsia"/>
          <w:sz w:val="32"/>
          <w:szCs w:val="32"/>
        </w:rPr>
        <w:t>（</w:t>
      </w:r>
      <w:r>
        <w:rPr>
          <w:rFonts w:ascii="宋体" w:hAnsi="宋体"/>
          <w:sz w:val="32"/>
          <w:szCs w:val="32"/>
        </w:rPr>
        <w:t>3</w:t>
      </w:r>
      <w:r>
        <w:rPr>
          <w:rFonts w:ascii="宋体" w:hAnsi="宋体" w:hint="eastAsia"/>
          <w:sz w:val="32"/>
          <w:szCs w:val="32"/>
        </w:rPr>
        <w:t>）研究集成</w:t>
      </w:r>
      <w:r>
        <w:rPr>
          <w:rFonts w:ascii="宋体" w:hAnsi="宋体"/>
          <w:sz w:val="32"/>
          <w:szCs w:val="32"/>
        </w:rPr>
        <w:t>2-3</w:t>
      </w:r>
      <w:r>
        <w:rPr>
          <w:rFonts w:ascii="宋体" w:hAnsi="宋体" w:hint="eastAsia"/>
          <w:sz w:val="32"/>
          <w:szCs w:val="32"/>
        </w:rPr>
        <w:t>个“甘蓝型油菜</w:t>
      </w:r>
      <w:r>
        <w:rPr>
          <w:rFonts w:ascii="宋体" w:hAnsi="宋体"/>
          <w:sz w:val="32"/>
          <w:szCs w:val="32"/>
        </w:rPr>
        <w:t>+</w:t>
      </w:r>
      <w:r>
        <w:rPr>
          <w:rFonts w:ascii="宋体" w:hAnsi="宋体" w:hint="eastAsia"/>
          <w:sz w:val="32"/>
          <w:szCs w:val="32"/>
        </w:rPr>
        <w:t>”一年两熟节水高效种植模式</w:t>
      </w:r>
    </w:p>
    <w:p w:rsidR="00205A82" w:rsidRDefault="00205A82" w:rsidP="00537753">
      <w:pPr>
        <w:spacing w:line="560" w:lineRule="exact"/>
        <w:ind w:firstLineChars="200" w:firstLine="31680"/>
        <w:rPr>
          <w:sz w:val="32"/>
          <w:szCs w:val="32"/>
        </w:rPr>
      </w:pPr>
      <w:r>
        <w:rPr>
          <w:rFonts w:hint="eastAsia"/>
          <w:sz w:val="32"/>
          <w:szCs w:val="32"/>
        </w:rPr>
        <w:t>（</w:t>
      </w:r>
      <w:r>
        <w:rPr>
          <w:sz w:val="32"/>
          <w:szCs w:val="32"/>
        </w:rPr>
        <w:t>2</w:t>
      </w:r>
      <w:r>
        <w:rPr>
          <w:rFonts w:hint="eastAsia"/>
          <w:sz w:val="32"/>
          <w:szCs w:val="32"/>
        </w:rPr>
        <w:t>）质量指标</w:t>
      </w:r>
    </w:p>
    <w:p w:rsidR="00205A82" w:rsidRDefault="00205A82" w:rsidP="00537753">
      <w:pPr>
        <w:spacing w:line="560" w:lineRule="exact"/>
        <w:ind w:firstLineChars="200" w:firstLine="31680"/>
        <w:rPr>
          <w:sz w:val="32"/>
          <w:szCs w:val="32"/>
        </w:rPr>
      </w:pPr>
      <w:r>
        <w:rPr>
          <w:rFonts w:hint="eastAsia"/>
          <w:sz w:val="32"/>
          <w:szCs w:val="32"/>
        </w:rPr>
        <w:t>研究形成甘蓝型油菜北移配套栽培技术，推广示范甘蓝型油菜栽培技术</w:t>
      </w:r>
    </w:p>
    <w:p w:rsidR="00205A82" w:rsidRDefault="00205A82" w:rsidP="00537753">
      <w:pPr>
        <w:spacing w:line="560" w:lineRule="exact"/>
        <w:ind w:firstLineChars="200" w:firstLine="31680"/>
        <w:rPr>
          <w:sz w:val="32"/>
          <w:szCs w:val="32"/>
        </w:rPr>
      </w:pPr>
      <w:r>
        <w:rPr>
          <w:rFonts w:hint="eastAsia"/>
          <w:sz w:val="32"/>
          <w:szCs w:val="32"/>
        </w:rPr>
        <w:t>（</w:t>
      </w:r>
      <w:r>
        <w:rPr>
          <w:sz w:val="32"/>
          <w:szCs w:val="32"/>
        </w:rPr>
        <w:t>3</w:t>
      </w:r>
      <w:r>
        <w:rPr>
          <w:rFonts w:hint="eastAsia"/>
          <w:sz w:val="32"/>
          <w:szCs w:val="32"/>
        </w:rPr>
        <w:t>）成本指标</w:t>
      </w:r>
    </w:p>
    <w:p w:rsidR="00205A82" w:rsidRDefault="00205A82" w:rsidP="00537753">
      <w:pPr>
        <w:spacing w:line="560" w:lineRule="exact"/>
        <w:ind w:firstLineChars="200" w:firstLine="31680"/>
        <w:rPr>
          <w:sz w:val="32"/>
          <w:szCs w:val="32"/>
        </w:rPr>
      </w:pPr>
      <w:r>
        <w:rPr>
          <w:rFonts w:hint="eastAsia"/>
          <w:sz w:val="32"/>
          <w:szCs w:val="32"/>
        </w:rPr>
        <w:t>项目投资</w:t>
      </w:r>
      <w:r>
        <w:rPr>
          <w:sz w:val="32"/>
          <w:szCs w:val="32"/>
        </w:rPr>
        <w:t>10</w:t>
      </w:r>
      <w:r>
        <w:rPr>
          <w:rFonts w:hint="eastAsia"/>
          <w:sz w:val="32"/>
          <w:szCs w:val="32"/>
        </w:rPr>
        <w:t>万元</w:t>
      </w:r>
      <w:r>
        <w:rPr>
          <w:sz w:val="32"/>
          <w:szCs w:val="32"/>
        </w:rPr>
        <w:t>:</w:t>
      </w:r>
      <w:r>
        <w:rPr>
          <w:rFonts w:hint="eastAsia"/>
          <w:sz w:val="32"/>
          <w:szCs w:val="32"/>
        </w:rPr>
        <w:t>材料费</w:t>
      </w:r>
      <w:r>
        <w:rPr>
          <w:sz w:val="32"/>
          <w:szCs w:val="32"/>
        </w:rPr>
        <w:t>3.28</w:t>
      </w:r>
      <w:r>
        <w:rPr>
          <w:rFonts w:hint="eastAsia"/>
          <w:sz w:val="32"/>
          <w:szCs w:val="32"/>
        </w:rPr>
        <w:t>万元；资料费</w:t>
      </w:r>
      <w:r>
        <w:rPr>
          <w:sz w:val="32"/>
          <w:szCs w:val="32"/>
        </w:rPr>
        <w:t>0.54</w:t>
      </w:r>
      <w:r>
        <w:rPr>
          <w:rFonts w:hint="eastAsia"/>
          <w:sz w:val="32"/>
          <w:szCs w:val="32"/>
        </w:rPr>
        <w:t>万元；差旅费</w:t>
      </w:r>
      <w:r>
        <w:rPr>
          <w:sz w:val="32"/>
          <w:szCs w:val="32"/>
        </w:rPr>
        <w:t>2.10</w:t>
      </w:r>
      <w:r>
        <w:rPr>
          <w:rFonts w:hint="eastAsia"/>
          <w:sz w:val="32"/>
          <w:szCs w:val="32"/>
        </w:rPr>
        <w:t>万元；会议费</w:t>
      </w:r>
      <w:r>
        <w:rPr>
          <w:sz w:val="32"/>
          <w:szCs w:val="32"/>
        </w:rPr>
        <w:t>0.42</w:t>
      </w:r>
      <w:r>
        <w:rPr>
          <w:rFonts w:hint="eastAsia"/>
          <w:sz w:val="32"/>
          <w:szCs w:val="32"/>
        </w:rPr>
        <w:t>万元；出版费</w:t>
      </w:r>
      <w:r>
        <w:rPr>
          <w:sz w:val="32"/>
          <w:szCs w:val="32"/>
        </w:rPr>
        <w:t>0.28</w:t>
      </w:r>
      <w:r>
        <w:rPr>
          <w:rFonts w:hint="eastAsia"/>
          <w:sz w:val="32"/>
          <w:szCs w:val="32"/>
        </w:rPr>
        <w:t>万元；劳务费</w:t>
      </w:r>
      <w:r>
        <w:rPr>
          <w:sz w:val="32"/>
          <w:szCs w:val="32"/>
        </w:rPr>
        <w:t>2.58</w:t>
      </w:r>
      <w:r>
        <w:rPr>
          <w:rFonts w:hint="eastAsia"/>
          <w:sz w:val="32"/>
          <w:szCs w:val="32"/>
        </w:rPr>
        <w:t>万元；专家咨询费</w:t>
      </w:r>
      <w:r>
        <w:rPr>
          <w:sz w:val="32"/>
          <w:szCs w:val="32"/>
        </w:rPr>
        <w:t>0.8</w:t>
      </w:r>
      <w:r>
        <w:rPr>
          <w:rFonts w:hint="eastAsia"/>
          <w:sz w:val="32"/>
          <w:szCs w:val="32"/>
        </w:rPr>
        <w:t>万元</w:t>
      </w:r>
    </w:p>
    <w:p w:rsidR="00205A82" w:rsidRDefault="00205A82" w:rsidP="00537753">
      <w:pPr>
        <w:spacing w:line="560" w:lineRule="exact"/>
        <w:ind w:firstLineChars="200" w:firstLine="31680"/>
        <w:rPr>
          <w:sz w:val="32"/>
          <w:szCs w:val="32"/>
        </w:rPr>
      </w:pPr>
      <w:r>
        <w:rPr>
          <w:rFonts w:hint="eastAsia"/>
          <w:sz w:val="32"/>
          <w:szCs w:val="32"/>
        </w:rPr>
        <w:t>（</w:t>
      </w:r>
      <w:r>
        <w:rPr>
          <w:sz w:val="32"/>
          <w:szCs w:val="32"/>
        </w:rPr>
        <w:t>4</w:t>
      </w:r>
      <w:r>
        <w:rPr>
          <w:rFonts w:hint="eastAsia"/>
          <w:sz w:val="32"/>
          <w:szCs w:val="32"/>
        </w:rPr>
        <w:t>）时效指标</w:t>
      </w:r>
    </w:p>
    <w:p w:rsidR="00205A82" w:rsidRDefault="00205A82" w:rsidP="00537753">
      <w:pPr>
        <w:spacing w:line="560" w:lineRule="exact"/>
        <w:ind w:firstLineChars="200" w:firstLine="31680"/>
        <w:rPr>
          <w:sz w:val="32"/>
          <w:szCs w:val="32"/>
        </w:rPr>
      </w:pPr>
      <w:r>
        <w:rPr>
          <w:rFonts w:hint="eastAsia"/>
          <w:sz w:val="32"/>
          <w:szCs w:val="32"/>
        </w:rPr>
        <w:t>投入产出比可达到</w:t>
      </w:r>
      <w:r>
        <w:rPr>
          <w:sz w:val="32"/>
          <w:szCs w:val="32"/>
        </w:rPr>
        <w:t>1</w:t>
      </w:r>
      <w:r>
        <w:rPr>
          <w:rFonts w:hint="eastAsia"/>
          <w:sz w:val="32"/>
          <w:szCs w:val="32"/>
        </w:rPr>
        <w:t>：</w:t>
      </w:r>
      <w:r>
        <w:rPr>
          <w:sz w:val="32"/>
          <w:szCs w:val="32"/>
        </w:rPr>
        <w:t>13</w:t>
      </w:r>
    </w:p>
    <w:p w:rsidR="00205A82" w:rsidRDefault="00205A82" w:rsidP="00537753">
      <w:pPr>
        <w:spacing w:line="560" w:lineRule="exact"/>
        <w:ind w:firstLineChars="200" w:firstLine="31680"/>
        <w:rPr>
          <w:sz w:val="32"/>
          <w:szCs w:val="32"/>
        </w:rPr>
      </w:pPr>
      <w:r>
        <w:rPr>
          <w:sz w:val="32"/>
          <w:szCs w:val="32"/>
        </w:rPr>
        <w:t>2</w:t>
      </w:r>
      <w:r>
        <w:rPr>
          <w:rFonts w:hint="eastAsia"/>
          <w:sz w:val="32"/>
          <w:szCs w:val="32"/>
        </w:rPr>
        <w:t>、效果指标</w:t>
      </w:r>
    </w:p>
    <w:p w:rsidR="00205A82" w:rsidRDefault="00205A82" w:rsidP="00537753">
      <w:pPr>
        <w:spacing w:line="560" w:lineRule="exact"/>
        <w:ind w:firstLineChars="200" w:firstLine="31680"/>
        <w:rPr>
          <w:sz w:val="32"/>
          <w:szCs w:val="32"/>
        </w:rPr>
      </w:pPr>
      <w:r>
        <w:rPr>
          <w:rFonts w:hint="eastAsia"/>
          <w:sz w:val="32"/>
          <w:szCs w:val="32"/>
        </w:rPr>
        <w:t>（</w:t>
      </w:r>
      <w:r>
        <w:rPr>
          <w:sz w:val="32"/>
          <w:szCs w:val="32"/>
        </w:rPr>
        <w:t>1</w:t>
      </w:r>
      <w:r>
        <w:rPr>
          <w:rFonts w:hint="eastAsia"/>
          <w:sz w:val="32"/>
          <w:szCs w:val="32"/>
        </w:rPr>
        <w:t>）经济效益指标</w:t>
      </w:r>
    </w:p>
    <w:p w:rsidR="00205A82" w:rsidRDefault="00205A82" w:rsidP="00537753">
      <w:pPr>
        <w:spacing w:line="560" w:lineRule="exact"/>
        <w:ind w:firstLineChars="200" w:firstLine="31680"/>
        <w:rPr>
          <w:sz w:val="32"/>
          <w:szCs w:val="32"/>
        </w:rPr>
      </w:pPr>
      <w:r>
        <w:rPr>
          <w:rFonts w:hint="eastAsia"/>
          <w:sz w:val="32"/>
          <w:szCs w:val="32"/>
        </w:rPr>
        <w:t>平均单产达到</w:t>
      </w:r>
      <w:r>
        <w:rPr>
          <w:sz w:val="32"/>
          <w:szCs w:val="32"/>
        </w:rPr>
        <w:t>200</w:t>
      </w:r>
      <w:r>
        <w:rPr>
          <w:rFonts w:hint="eastAsia"/>
          <w:sz w:val="32"/>
          <w:szCs w:val="32"/>
        </w:rPr>
        <w:t>公斤以上，较当地白菜型油菜单产提高</w:t>
      </w:r>
      <w:r>
        <w:rPr>
          <w:sz w:val="32"/>
          <w:szCs w:val="32"/>
        </w:rPr>
        <w:t>30%</w:t>
      </w:r>
      <w:r>
        <w:rPr>
          <w:rFonts w:hint="eastAsia"/>
          <w:sz w:val="32"/>
          <w:szCs w:val="32"/>
        </w:rPr>
        <w:t>以上，推广面积达</w:t>
      </w:r>
      <w:r>
        <w:rPr>
          <w:sz w:val="32"/>
          <w:szCs w:val="32"/>
        </w:rPr>
        <w:t>2000</w:t>
      </w:r>
      <w:r>
        <w:rPr>
          <w:rFonts w:hint="eastAsia"/>
          <w:sz w:val="32"/>
          <w:szCs w:val="32"/>
        </w:rPr>
        <w:t>亩</w:t>
      </w:r>
    </w:p>
    <w:p w:rsidR="00205A82" w:rsidRDefault="00205A82" w:rsidP="00537753">
      <w:pPr>
        <w:spacing w:line="560" w:lineRule="exact"/>
        <w:ind w:firstLineChars="200" w:firstLine="31680"/>
        <w:rPr>
          <w:sz w:val="32"/>
          <w:szCs w:val="32"/>
        </w:rPr>
      </w:pPr>
      <w:r>
        <w:rPr>
          <w:rFonts w:hint="eastAsia"/>
          <w:sz w:val="32"/>
          <w:szCs w:val="32"/>
        </w:rPr>
        <w:t>（</w:t>
      </w:r>
      <w:r>
        <w:rPr>
          <w:sz w:val="32"/>
          <w:szCs w:val="32"/>
        </w:rPr>
        <w:t>2</w:t>
      </w:r>
      <w:r>
        <w:rPr>
          <w:rFonts w:hint="eastAsia"/>
          <w:sz w:val="32"/>
          <w:szCs w:val="32"/>
        </w:rPr>
        <w:t>）环境效益指标。</w:t>
      </w:r>
    </w:p>
    <w:p w:rsidR="00205A82" w:rsidRDefault="00205A82" w:rsidP="00537753">
      <w:pPr>
        <w:spacing w:line="560" w:lineRule="exact"/>
        <w:ind w:firstLineChars="200" w:firstLine="31680"/>
        <w:rPr>
          <w:sz w:val="32"/>
          <w:szCs w:val="32"/>
        </w:rPr>
      </w:pPr>
      <w:r>
        <w:rPr>
          <w:rFonts w:hint="eastAsia"/>
          <w:sz w:val="32"/>
          <w:szCs w:val="32"/>
        </w:rPr>
        <w:t>提高资源利用率，显著增加经济效益，节本增效潜力大，能较快大面积应用，经济、社会和生态效益显著</w:t>
      </w:r>
    </w:p>
    <w:p w:rsidR="00205A82" w:rsidRDefault="00205A82" w:rsidP="00537753">
      <w:pPr>
        <w:spacing w:line="560" w:lineRule="exact"/>
        <w:ind w:firstLineChars="200" w:firstLine="31680"/>
        <w:rPr>
          <w:sz w:val="32"/>
          <w:szCs w:val="32"/>
        </w:rPr>
      </w:pPr>
      <w:r>
        <w:rPr>
          <w:rFonts w:hint="eastAsia"/>
          <w:sz w:val="32"/>
          <w:szCs w:val="32"/>
        </w:rPr>
        <w:t>（</w:t>
      </w:r>
      <w:r>
        <w:rPr>
          <w:sz w:val="32"/>
          <w:szCs w:val="32"/>
        </w:rPr>
        <w:t>3</w:t>
      </w:r>
      <w:r>
        <w:rPr>
          <w:rFonts w:hint="eastAsia"/>
          <w:sz w:val="32"/>
          <w:szCs w:val="32"/>
        </w:rPr>
        <w:t>）可持续发展效益指标</w:t>
      </w:r>
    </w:p>
    <w:p w:rsidR="00205A82" w:rsidRDefault="00205A82" w:rsidP="00537753">
      <w:pPr>
        <w:spacing w:line="560" w:lineRule="exact"/>
        <w:ind w:firstLineChars="200" w:firstLine="31680"/>
        <w:rPr>
          <w:sz w:val="32"/>
          <w:szCs w:val="32"/>
        </w:rPr>
      </w:pPr>
      <w:r>
        <w:rPr>
          <w:rFonts w:hint="eastAsia"/>
          <w:sz w:val="32"/>
          <w:szCs w:val="32"/>
        </w:rPr>
        <w:t>本研究对河北省农业结构调整，提高水资源利用率、促进农业的可持续发展具有十分重要的现实意义，技术应用前景十分广阔</w:t>
      </w:r>
      <w:r>
        <w:rPr>
          <w:sz w:val="32"/>
          <w:szCs w:val="32"/>
        </w:rPr>
        <w:t xml:space="preserve"> </w:t>
      </w:r>
    </w:p>
    <w:p w:rsidR="00205A82" w:rsidRDefault="00205A82" w:rsidP="00537753">
      <w:pPr>
        <w:spacing w:line="560" w:lineRule="exact"/>
        <w:ind w:firstLineChars="200" w:firstLine="31680"/>
        <w:rPr>
          <w:sz w:val="32"/>
          <w:szCs w:val="32"/>
        </w:rPr>
      </w:pPr>
      <w:r>
        <w:rPr>
          <w:rFonts w:hint="eastAsia"/>
          <w:sz w:val="32"/>
          <w:szCs w:val="32"/>
        </w:rPr>
        <w:t>三、项目实施绩效管理情况及取得成绩</w:t>
      </w:r>
    </w:p>
    <w:p w:rsidR="00205A82" w:rsidRDefault="00205A82" w:rsidP="00537753">
      <w:pPr>
        <w:spacing w:line="560" w:lineRule="exact"/>
        <w:ind w:firstLineChars="150" w:firstLine="31680"/>
        <w:rPr>
          <w:sz w:val="32"/>
          <w:szCs w:val="32"/>
        </w:rPr>
      </w:pPr>
      <w:r>
        <w:rPr>
          <w:rFonts w:hint="eastAsia"/>
          <w:sz w:val="32"/>
          <w:szCs w:val="32"/>
        </w:rPr>
        <w:t>（一）计划制定和落实情况。</w:t>
      </w:r>
    </w:p>
    <w:p w:rsidR="00205A82" w:rsidRDefault="00205A82">
      <w:pPr>
        <w:spacing w:line="560" w:lineRule="exact"/>
        <w:ind w:firstLine="640"/>
        <w:rPr>
          <w:sz w:val="32"/>
          <w:szCs w:val="32"/>
        </w:rPr>
      </w:pPr>
      <w:r>
        <w:rPr>
          <w:sz w:val="32"/>
          <w:szCs w:val="32"/>
        </w:rPr>
        <w:t>1</w:t>
      </w:r>
      <w:r>
        <w:rPr>
          <w:rFonts w:hint="eastAsia"/>
          <w:sz w:val="32"/>
          <w:szCs w:val="32"/>
        </w:rPr>
        <w:t>、计划制定和工作过程</w:t>
      </w:r>
    </w:p>
    <w:p w:rsidR="00205A82" w:rsidRDefault="00205A82">
      <w:pPr>
        <w:spacing w:line="560" w:lineRule="exact"/>
        <w:ind w:firstLine="640"/>
        <w:rPr>
          <w:sz w:val="32"/>
          <w:szCs w:val="32"/>
        </w:rPr>
      </w:pPr>
      <w:r>
        <w:rPr>
          <w:sz w:val="32"/>
          <w:szCs w:val="32"/>
        </w:rPr>
        <w:t>1-2</w:t>
      </w:r>
      <w:r>
        <w:rPr>
          <w:rFonts w:hint="eastAsia"/>
          <w:sz w:val="32"/>
          <w:szCs w:val="32"/>
        </w:rPr>
        <w:t>月：拟定项目实施方案。</w:t>
      </w:r>
    </w:p>
    <w:p w:rsidR="00205A82" w:rsidRDefault="00205A82">
      <w:pPr>
        <w:spacing w:line="560" w:lineRule="exact"/>
        <w:ind w:firstLine="640"/>
        <w:rPr>
          <w:sz w:val="32"/>
          <w:szCs w:val="32"/>
        </w:rPr>
      </w:pPr>
      <w:r>
        <w:rPr>
          <w:sz w:val="32"/>
          <w:szCs w:val="32"/>
        </w:rPr>
        <w:t>3-5</w:t>
      </w:r>
      <w:r>
        <w:rPr>
          <w:rFonts w:hint="eastAsia"/>
          <w:sz w:val="32"/>
          <w:szCs w:val="32"/>
        </w:rPr>
        <w:t>月：甘蓝型油菜品种调研。</w:t>
      </w:r>
    </w:p>
    <w:p w:rsidR="00205A82" w:rsidRDefault="00205A82">
      <w:pPr>
        <w:spacing w:line="560" w:lineRule="exact"/>
        <w:ind w:firstLine="640"/>
        <w:rPr>
          <w:sz w:val="32"/>
          <w:szCs w:val="32"/>
        </w:rPr>
      </w:pPr>
      <w:r>
        <w:rPr>
          <w:sz w:val="32"/>
          <w:szCs w:val="32"/>
        </w:rPr>
        <w:t>5-12</w:t>
      </w:r>
      <w:r>
        <w:rPr>
          <w:rFonts w:hint="eastAsia"/>
          <w:sz w:val="32"/>
          <w:szCs w:val="32"/>
        </w:rPr>
        <w:t>月：集成</w:t>
      </w:r>
      <w:r>
        <w:rPr>
          <w:sz w:val="32"/>
          <w:szCs w:val="32"/>
        </w:rPr>
        <w:t>2-3</w:t>
      </w:r>
      <w:r>
        <w:rPr>
          <w:rFonts w:hint="eastAsia"/>
          <w:sz w:val="32"/>
          <w:szCs w:val="32"/>
        </w:rPr>
        <w:t>个“甘蓝型油菜</w:t>
      </w:r>
      <w:r>
        <w:rPr>
          <w:sz w:val="32"/>
          <w:szCs w:val="32"/>
        </w:rPr>
        <w:t>+</w:t>
      </w:r>
      <w:r>
        <w:rPr>
          <w:rFonts w:hint="eastAsia"/>
          <w:sz w:val="32"/>
          <w:szCs w:val="32"/>
        </w:rPr>
        <w:t>”一年两熟节水高效种植模式；</w:t>
      </w:r>
    </w:p>
    <w:p w:rsidR="00205A82" w:rsidRDefault="00205A82">
      <w:pPr>
        <w:spacing w:line="560" w:lineRule="exact"/>
        <w:ind w:firstLine="640"/>
        <w:rPr>
          <w:sz w:val="32"/>
          <w:szCs w:val="32"/>
        </w:rPr>
      </w:pPr>
      <w:r>
        <w:rPr>
          <w:sz w:val="32"/>
          <w:szCs w:val="32"/>
        </w:rPr>
        <w:t>10-12</w:t>
      </w:r>
      <w:r>
        <w:rPr>
          <w:rFonts w:hint="eastAsia"/>
          <w:sz w:val="32"/>
          <w:szCs w:val="32"/>
        </w:rPr>
        <w:t>月：引进甘蓝型油葵新品种，进行品种筛选、播期试验，总结研究配套栽培技术；</w:t>
      </w:r>
    </w:p>
    <w:p w:rsidR="00205A82" w:rsidRDefault="00205A82">
      <w:pPr>
        <w:spacing w:line="560" w:lineRule="exact"/>
        <w:ind w:firstLine="640"/>
        <w:rPr>
          <w:sz w:val="32"/>
          <w:szCs w:val="32"/>
        </w:rPr>
      </w:pPr>
      <w:r>
        <w:rPr>
          <w:sz w:val="32"/>
          <w:szCs w:val="32"/>
        </w:rPr>
        <w:t>10-12</w:t>
      </w:r>
      <w:r>
        <w:rPr>
          <w:rFonts w:hint="eastAsia"/>
          <w:sz w:val="32"/>
          <w:szCs w:val="32"/>
        </w:rPr>
        <w:t>月：建立油菜示范基地</w:t>
      </w:r>
      <w:r>
        <w:rPr>
          <w:sz w:val="32"/>
          <w:szCs w:val="32"/>
        </w:rPr>
        <w:t>2-3</w:t>
      </w:r>
      <w:r>
        <w:rPr>
          <w:rFonts w:hint="eastAsia"/>
          <w:sz w:val="32"/>
          <w:szCs w:val="32"/>
        </w:rPr>
        <w:t>个。</w:t>
      </w:r>
    </w:p>
    <w:p w:rsidR="00205A82" w:rsidRDefault="00205A82" w:rsidP="00537753">
      <w:pPr>
        <w:spacing w:line="620" w:lineRule="exact"/>
        <w:ind w:firstLineChars="200" w:firstLine="31680"/>
        <w:rPr>
          <w:rFonts w:ascii="黑体" w:eastAsia="黑体" w:hAnsi="黑体" w:cs="黑体"/>
          <w:sz w:val="32"/>
          <w:szCs w:val="32"/>
        </w:rPr>
      </w:pPr>
      <w:r>
        <w:rPr>
          <w:sz w:val="32"/>
          <w:szCs w:val="32"/>
        </w:rPr>
        <w:t>2</w:t>
      </w:r>
      <w:r>
        <w:rPr>
          <w:rFonts w:hint="eastAsia"/>
          <w:sz w:val="32"/>
          <w:szCs w:val="32"/>
        </w:rPr>
        <w:t>、完成情况及取得的成效</w:t>
      </w:r>
    </w:p>
    <w:p w:rsidR="00205A82" w:rsidRDefault="00205A82" w:rsidP="00537753">
      <w:pPr>
        <w:snapToGrid w:val="0"/>
        <w:spacing w:line="620" w:lineRule="exact"/>
        <w:ind w:firstLineChars="200" w:firstLine="31680"/>
        <w:rPr>
          <w:rFonts w:ascii="宋体" w:cs="宋体"/>
          <w:sz w:val="32"/>
          <w:szCs w:val="32"/>
        </w:rPr>
      </w:pPr>
      <w:r>
        <w:rPr>
          <w:rFonts w:ascii="宋体" w:hAnsi="宋体" w:cs="宋体" w:hint="eastAsia"/>
          <w:sz w:val="32"/>
          <w:szCs w:val="32"/>
        </w:rPr>
        <w:t>我处分别从咸阳农科院、浙江农科院、江苏农科院、南充农科院引进了秦优七号、秦油</w:t>
      </w:r>
      <w:r>
        <w:rPr>
          <w:rFonts w:ascii="宋体" w:hAnsi="宋体" w:cs="宋体"/>
          <w:sz w:val="32"/>
          <w:szCs w:val="32"/>
        </w:rPr>
        <w:t>88</w:t>
      </w:r>
      <w:r>
        <w:rPr>
          <w:rFonts w:ascii="宋体" w:hAnsi="宋体" w:cs="宋体" w:hint="eastAsia"/>
          <w:sz w:val="32"/>
          <w:szCs w:val="32"/>
        </w:rPr>
        <w:t>、杨白</w:t>
      </w:r>
      <w:r>
        <w:rPr>
          <w:rFonts w:ascii="宋体" w:hAnsi="宋体" w:cs="宋体"/>
          <w:sz w:val="32"/>
          <w:szCs w:val="32"/>
        </w:rPr>
        <w:t>1</w:t>
      </w:r>
      <w:r>
        <w:rPr>
          <w:rFonts w:ascii="宋体" w:hAnsi="宋体" w:cs="宋体" w:hint="eastAsia"/>
          <w:sz w:val="32"/>
          <w:szCs w:val="32"/>
        </w:rPr>
        <w:t>号、</w:t>
      </w:r>
      <w:r>
        <w:rPr>
          <w:rFonts w:ascii="宋体" w:hAnsi="宋体" w:cs="宋体"/>
          <w:sz w:val="32"/>
          <w:szCs w:val="32"/>
        </w:rPr>
        <w:t>B23</w:t>
      </w:r>
      <w:r>
        <w:rPr>
          <w:rFonts w:ascii="宋体" w:hAnsi="宋体" w:cs="宋体" w:hint="eastAsia"/>
          <w:sz w:val="32"/>
          <w:szCs w:val="32"/>
        </w:rPr>
        <w:t>号、浙油</w:t>
      </w:r>
      <w:r>
        <w:rPr>
          <w:rFonts w:ascii="宋体" w:hAnsi="宋体" w:cs="宋体"/>
          <w:sz w:val="32"/>
          <w:szCs w:val="32"/>
        </w:rPr>
        <w:t>50</w:t>
      </w:r>
      <w:r>
        <w:rPr>
          <w:rFonts w:ascii="宋体" w:hAnsi="宋体" w:cs="宋体" w:hint="eastAsia"/>
          <w:sz w:val="32"/>
          <w:szCs w:val="32"/>
        </w:rPr>
        <w:t>、中绵油</w:t>
      </w:r>
      <w:r>
        <w:rPr>
          <w:rFonts w:ascii="宋体" w:hAnsi="宋体" w:cs="宋体"/>
          <w:sz w:val="32"/>
          <w:szCs w:val="32"/>
        </w:rPr>
        <w:t>783</w:t>
      </w:r>
      <w:r>
        <w:rPr>
          <w:rFonts w:ascii="宋体" w:hAnsi="宋体" w:cs="宋体" w:hint="eastAsia"/>
          <w:sz w:val="32"/>
          <w:szCs w:val="32"/>
        </w:rPr>
        <w:t>、宁杂</w:t>
      </w:r>
      <w:r>
        <w:rPr>
          <w:rFonts w:ascii="宋体" w:hAnsi="宋体" w:cs="宋体"/>
          <w:sz w:val="32"/>
          <w:szCs w:val="32"/>
        </w:rPr>
        <w:t>1838</w:t>
      </w:r>
      <w:r>
        <w:rPr>
          <w:rFonts w:ascii="宋体" w:hAnsi="宋体" w:cs="宋体" w:hint="eastAsia"/>
          <w:sz w:val="32"/>
          <w:szCs w:val="32"/>
        </w:rPr>
        <w:t>、南油</w:t>
      </w:r>
      <w:r>
        <w:rPr>
          <w:rFonts w:ascii="宋体" w:hAnsi="宋体" w:cs="宋体"/>
          <w:sz w:val="32"/>
          <w:szCs w:val="32"/>
        </w:rPr>
        <w:t>12</w:t>
      </w:r>
      <w:r>
        <w:rPr>
          <w:rFonts w:ascii="宋体" w:hAnsi="宋体" w:cs="宋体" w:hint="eastAsia"/>
          <w:sz w:val="32"/>
          <w:szCs w:val="32"/>
        </w:rPr>
        <w:t>、南油</w:t>
      </w:r>
      <w:r>
        <w:rPr>
          <w:rFonts w:ascii="宋体" w:hAnsi="宋体" w:cs="宋体"/>
          <w:sz w:val="32"/>
          <w:szCs w:val="32"/>
        </w:rPr>
        <w:t>758</w:t>
      </w:r>
      <w:r>
        <w:rPr>
          <w:rFonts w:ascii="宋体" w:hAnsi="宋体" w:cs="宋体" w:hint="eastAsia"/>
          <w:sz w:val="32"/>
          <w:szCs w:val="32"/>
        </w:rPr>
        <w:t>、南油</w:t>
      </w:r>
      <w:r>
        <w:rPr>
          <w:rFonts w:ascii="宋体" w:hAnsi="宋体" w:cs="宋体"/>
          <w:sz w:val="32"/>
          <w:szCs w:val="32"/>
        </w:rPr>
        <w:t>946</w:t>
      </w:r>
      <w:r>
        <w:rPr>
          <w:rFonts w:ascii="宋体" w:hAnsi="宋体" w:cs="宋体" w:hint="eastAsia"/>
          <w:sz w:val="32"/>
          <w:szCs w:val="32"/>
        </w:rPr>
        <w:t>等</w:t>
      </w:r>
      <w:r>
        <w:rPr>
          <w:rFonts w:ascii="宋体" w:hAnsi="宋体" w:cs="宋体"/>
          <w:sz w:val="32"/>
          <w:szCs w:val="32"/>
        </w:rPr>
        <w:t>16</w:t>
      </w:r>
      <w:r>
        <w:rPr>
          <w:rFonts w:ascii="宋体" w:hAnsi="宋体" w:cs="宋体" w:hint="eastAsia"/>
          <w:sz w:val="32"/>
          <w:szCs w:val="32"/>
        </w:rPr>
        <w:t>个品种，在平乡王杨村进行了品种筛选试验及播期试验。品种筛选试验本年度参试品种（系）共计</w:t>
      </w:r>
      <w:r>
        <w:rPr>
          <w:rFonts w:ascii="宋体" w:hAnsi="宋体" w:cs="宋体"/>
          <w:sz w:val="32"/>
          <w:szCs w:val="32"/>
        </w:rPr>
        <w:t>10</w:t>
      </w:r>
      <w:r>
        <w:rPr>
          <w:rFonts w:ascii="宋体" w:hAnsi="宋体" w:cs="宋体" w:hint="eastAsia"/>
          <w:sz w:val="32"/>
          <w:szCs w:val="32"/>
        </w:rPr>
        <w:t>个（包括对照）分别为：秦优七号；秦油</w:t>
      </w:r>
      <w:r>
        <w:rPr>
          <w:rFonts w:ascii="宋体" w:hAnsi="宋体" w:cs="宋体"/>
          <w:sz w:val="32"/>
          <w:szCs w:val="32"/>
        </w:rPr>
        <w:t>88</w:t>
      </w:r>
      <w:r>
        <w:rPr>
          <w:rFonts w:ascii="宋体" w:hAnsi="宋体" w:cs="宋体" w:hint="eastAsia"/>
          <w:sz w:val="32"/>
          <w:szCs w:val="32"/>
        </w:rPr>
        <w:t>；杨白</w:t>
      </w:r>
      <w:r>
        <w:rPr>
          <w:rFonts w:ascii="宋体" w:hAnsi="宋体" w:cs="宋体"/>
          <w:sz w:val="32"/>
          <w:szCs w:val="32"/>
        </w:rPr>
        <w:t>1</w:t>
      </w:r>
      <w:r>
        <w:rPr>
          <w:rFonts w:ascii="宋体" w:hAnsi="宋体" w:cs="宋体" w:hint="eastAsia"/>
          <w:sz w:val="32"/>
          <w:szCs w:val="32"/>
        </w:rPr>
        <w:t>号；</w:t>
      </w:r>
      <w:r>
        <w:rPr>
          <w:rFonts w:ascii="宋体" w:hAnsi="宋体" w:cs="宋体"/>
          <w:sz w:val="32"/>
          <w:szCs w:val="32"/>
        </w:rPr>
        <w:t>B23</w:t>
      </w:r>
      <w:r>
        <w:rPr>
          <w:rFonts w:ascii="宋体" w:hAnsi="宋体" w:cs="宋体" w:hint="eastAsia"/>
          <w:sz w:val="32"/>
          <w:szCs w:val="32"/>
        </w:rPr>
        <w:t>号；浙油</w:t>
      </w:r>
      <w:r>
        <w:rPr>
          <w:rFonts w:ascii="宋体" w:hAnsi="宋体" w:cs="宋体"/>
          <w:sz w:val="32"/>
          <w:szCs w:val="32"/>
        </w:rPr>
        <w:t>50</w:t>
      </w:r>
      <w:r>
        <w:rPr>
          <w:rFonts w:ascii="宋体" w:hAnsi="宋体" w:cs="宋体" w:hint="eastAsia"/>
          <w:sz w:val="32"/>
          <w:szCs w:val="32"/>
        </w:rPr>
        <w:t>；中绵油</w:t>
      </w:r>
      <w:r>
        <w:rPr>
          <w:rFonts w:ascii="宋体" w:hAnsi="宋体" w:cs="宋体"/>
          <w:sz w:val="32"/>
          <w:szCs w:val="32"/>
        </w:rPr>
        <w:t>783</w:t>
      </w:r>
      <w:r>
        <w:rPr>
          <w:rFonts w:ascii="宋体" w:hAnsi="宋体" w:cs="宋体" w:hint="eastAsia"/>
          <w:sz w:val="32"/>
          <w:szCs w:val="32"/>
        </w:rPr>
        <w:t>宁杂</w:t>
      </w:r>
      <w:r>
        <w:rPr>
          <w:rFonts w:ascii="宋体" w:hAnsi="宋体" w:cs="宋体"/>
          <w:sz w:val="32"/>
          <w:szCs w:val="32"/>
        </w:rPr>
        <w:t>1838</w:t>
      </w:r>
      <w:r>
        <w:rPr>
          <w:rFonts w:ascii="宋体" w:hAnsi="宋体" w:cs="宋体" w:hint="eastAsia"/>
          <w:sz w:val="32"/>
          <w:szCs w:val="32"/>
        </w:rPr>
        <w:t>；南油</w:t>
      </w:r>
      <w:r>
        <w:rPr>
          <w:rFonts w:ascii="宋体" w:hAnsi="宋体" w:cs="宋体"/>
          <w:sz w:val="32"/>
          <w:szCs w:val="32"/>
        </w:rPr>
        <w:t>12</w:t>
      </w:r>
      <w:r>
        <w:rPr>
          <w:rFonts w:ascii="宋体" w:hAnsi="宋体" w:cs="宋体" w:hint="eastAsia"/>
          <w:sz w:val="32"/>
          <w:szCs w:val="32"/>
        </w:rPr>
        <w:t>；南油</w:t>
      </w:r>
      <w:r>
        <w:rPr>
          <w:rFonts w:ascii="宋体" w:hAnsi="宋体" w:cs="宋体"/>
          <w:sz w:val="32"/>
          <w:szCs w:val="32"/>
        </w:rPr>
        <w:t>758</w:t>
      </w:r>
      <w:r>
        <w:rPr>
          <w:rFonts w:ascii="宋体" w:hAnsi="宋体" w:cs="宋体" w:hint="eastAsia"/>
          <w:sz w:val="32"/>
          <w:szCs w:val="32"/>
        </w:rPr>
        <w:t>；南油</w:t>
      </w:r>
      <w:r>
        <w:rPr>
          <w:rFonts w:ascii="宋体" w:hAnsi="宋体" w:cs="宋体"/>
          <w:sz w:val="32"/>
          <w:szCs w:val="32"/>
        </w:rPr>
        <w:t>946</w:t>
      </w:r>
      <w:r>
        <w:rPr>
          <w:rFonts w:ascii="宋体" w:hAnsi="宋体" w:cs="宋体" w:hint="eastAsia"/>
          <w:sz w:val="32"/>
          <w:szCs w:val="32"/>
        </w:rPr>
        <w:t>；。不设对照。试验统一田间试验设计，共设</w:t>
      </w:r>
      <w:r>
        <w:rPr>
          <w:rFonts w:ascii="宋体" w:hAnsi="宋体" w:cs="宋体"/>
          <w:sz w:val="32"/>
          <w:szCs w:val="32"/>
        </w:rPr>
        <w:t>10</w:t>
      </w:r>
      <w:r>
        <w:rPr>
          <w:rFonts w:ascii="宋体" w:hAnsi="宋体" w:cs="宋体" w:hint="eastAsia"/>
          <w:sz w:val="32"/>
          <w:szCs w:val="32"/>
        </w:rPr>
        <w:t>个处理，不设重复，小区长</w:t>
      </w:r>
      <w:r>
        <w:rPr>
          <w:rFonts w:ascii="宋体" w:hAnsi="宋体" w:cs="宋体"/>
          <w:sz w:val="32"/>
          <w:szCs w:val="32"/>
        </w:rPr>
        <w:t>15m</w:t>
      </w:r>
      <w:r>
        <w:rPr>
          <w:rFonts w:ascii="宋体" w:hAnsi="宋体" w:cs="宋体" w:hint="eastAsia"/>
          <w:sz w:val="32"/>
          <w:szCs w:val="32"/>
        </w:rPr>
        <w:t>，宽</w:t>
      </w:r>
      <w:r>
        <w:rPr>
          <w:rFonts w:ascii="宋体" w:hAnsi="宋体" w:cs="宋体"/>
          <w:sz w:val="32"/>
          <w:szCs w:val="32"/>
        </w:rPr>
        <w:t>3m,</w:t>
      </w:r>
      <w:r>
        <w:rPr>
          <w:rFonts w:ascii="宋体" w:hAnsi="宋体" w:cs="宋体" w:hint="eastAsia"/>
          <w:sz w:val="32"/>
          <w:szCs w:val="32"/>
        </w:rPr>
        <w:t>小区面积</w:t>
      </w:r>
      <w:r>
        <w:rPr>
          <w:rFonts w:ascii="宋体" w:hAnsi="宋体" w:cs="宋体"/>
          <w:sz w:val="32"/>
          <w:szCs w:val="32"/>
        </w:rPr>
        <w:t>45m</w:t>
      </w:r>
      <w:r>
        <w:rPr>
          <w:rFonts w:ascii="宋体" w:hAnsi="宋体" w:cs="宋体"/>
          <w:sz w:val="32"/>
          <w:szCs w:val="32"/>
          <w:vertAlign w:val="superscript"/>
        </w:rPr>
        <w:t>2</w:t>
      </w:r>
      <w:r>
        <w:rPr>
          <w:rFonts w:ascii="宋体" w:hAnsi="宋体" w:cs="宋体" w:hint="eastAsia"/>
          <w:sz w:val="32"/>
          <w:szCs w:val="32"/>
        </w:rPr>
        <w:t>，播种时间、种植密度和田间管理按照当地常规操作进行。各处理施肥量统一为：底施专用复合肥肥</w:t>
      </w:r>
      <w:r>
        <w:rPr>
          <w:rFonts w:ascii="宋体" w:hAnsi="宋体" w:cs="宋体"/>
          <w:sz w:val="32"/>
          <w:szCs w:val="32"/>
        </w:rPr>
        <w:t>25kg/</w:t>
      </w:r>
      <w:r>
        <w:rPr>
          <w:rFonts w:ascii="宋体" w:hAnsi="宋体" w:cs="宋体" w:hint="eastAsia"/>
          <w:sz w:val="32"/>
          <w:szCs w:val="32"/>
        </w:rPr>
        <w:t>亩，播种后全地膜覆盖。目前油菜均出苗。播期试验本年度参试品种：甘杂</w:t>
      </w:r>
      <w:r>
        <w:rPr>
          <w:rFonts w:ascii="宋体" w:hAnsi="宋体" w:cs="宋体"/>
          <w:sz w:val="32"/>
          <w:szCs w:val="32"/>
        </w:rPr>
        <w:t>1</w:t>
      </w:r>
      <w:r>
        <w:rPr>
          <w:rFonts w:ascii="宋体" w:hAnsi="宋体" w:cs="宋体" w:hint="eastAsia"/>
          <w:sz w:val="32"/>
          <w:szCs w:val="32"/>
        </w:rPr>
        <w:t>号、浙油</w:t>
      </w:r>
      <w:r>
        <w:rPr>
          <w:rFonts w:ascii="宋体" w:hAnsi="宋体" w:cs="宋体"/>
          <w:sz w:val="32"/>
          <w:szCs w:val="32"/>
        </w:rPr>
        <w:t>51</w:t>
      </w:r>
      <w:r>
        <w:rPr>
          <w:rFonts w:ascii="宋体" w:hAnsi="宋体" w:cs="宋体" w:hint="eastAsia"/>
          <w:sz w:val="32"/>
          <w:szCs w:val="32"/>
        </w:rPr>
        <w:t>、浙双</w:t>
      </w:r>
      <w:r>
        <w:rPr>
          <w:rFonts w:ascii="宋体" w:hAnsi="宋体" w:cs="宋体"/>
          <w:sz w:val="32"/>
          <w:szCs w:val="32"/>
        </w:rPr>
        <w:t>72</w:t>
      </w:r>
      <w:r>
        <w:rPr>
          <w:rFonts w:ascii="宋体" w:hAnsi="宋体" w:cs="宋体" w:hint="eastAsia"/>
          <w:sz w:val="32"/>
          <w:szCs w:val="32"/>
        </w:rPr>
        <w:t>、浙杂油</w:t>
      </w:r>
      <w:r>
        <w:rPr>
          <w:rFonts w:ascii="宋体" w:hAnsi="宋体" w:cs="宋体"/>
          <w:sz w:val="32"/>
          <w:szCs w:val="32"/>
        </w:rPr>
        <w:t>108</w:t>
      </w:r>
      <w:r>
        <w:rPr>
          <w:rFonts w:ascii="宋体" w:hAnsi="宋体" w:cs="宋体" w:hint="eastAsia"/>
          <w:sz w:val="32"/>
          <w:szCs w:val="32"/>
        </w:rPr>
        <w:t>、加春</w:t>
      </w:r>
      <w:r>
        <w:rPr>
          <w:rFonts w:ascii="宋体" w:hAnsi="宋体" w:cs="宋体"/>
          <w:sz w:val="32"/>
          <w:szCs w:val="32"/>
        </w:rPr>
        <w:t>1</w:t>
      </w:r>
      <w:r>
        <w:rPr>
          <w:rFonts w:ascii="宋体" w:hAnsi="宋体" w:cs="宋体" w:hint="eastAsia"/>
          <w:sz w:val="32"/>
          <w:szCs w:val="32"/>
        </w:rPr>
        <w:t>号。试验采用裂区试验</w:t>
      </w:r>
      <w:r>
        <w:rPr>
          <w:rFonts w:ascii="宋体" w:hAnsi="宋体" w:cs="宋体"/>
          <w:sz w:val="32"/>
          <w:szCs w:val="32"/>
        </w:rPr>
        <w:t xml:space="preserve">, </w:t>
      </w:r>
      <w:r>
        <w:rPr>
          <w:rFonts w:ascii="宋体" w:hAnsi="宋体" w:cs="宋体" w:hint="eastAsia"/>
          <w:sz w:val="32"/>
          <w:szCs w:val="32"/>
        </w:rPr>
        <w:t>其中，以油菜不同播期为主处理，设</w:t>
      </w:r>
      <w:r>
        <w:rPr>
          <w:rFonts w:ascii="宋体" w:hAnsi="宋体" w:cs="宋体"/>
          <w:sz w:val="32"/>
          <w:szCs w:val="32"/>
        </w:rPr>
        <w:t>10</w:t>
      </w:r>
      <w:r>
        <w:rPr>
          <w:rFonts w:ascii="宋体" w:hAnsi="宋体" w:cs="宋体" w:hint="eastAsia"/>
          <w:sz w:val="32"/>
          <w:szCs w:val="32"/>
        </w:rPr>
        <w:t>月</w:t>
      </w:r>
      <w:r>
        <w:rPr>
          <w:rFonts w:ascii="宋体" w:hAnsi="宋体" w:cs="宋体"/>
          <w:sz w:val="32"/>
          <w:szCs w:val="32"/>
        </w:rPr>
        <w:t>20</w:t>
      </w:r>
      <w:r>
        <w:rPr>
          <w:rFonts w:ascii="宋体" w:hAnsi="宋体" w:cs="宋体" w:hint="eastAsia"/>
          <w:sz w:val="32"/>
          <w:szCs w:val="32"/>
        </w:rPr>
        <w:t>日、</w:t>
      </w:r>
      <w:r>
        <w:rPr>
          <w:rFonts w:ascii="宋体" w:hAnsi="宋体" w:cs="宋体"/>
          <w:sz w:val="32"/>
          <w:szCs w:val="32"/>
        </w:rPr>
        <w:t>10</w:t>
      </w:r>
      <w:r>
        <w:rPr>
          <w:rFonts w:ascii="宋体" w:hAnsi="宋体" w:cs="宋体" w:hint="eastAsia"/>
          <w:sz w:val="32"/>
          <w:szCs w:val="32"/>
        </w:rPr>
        <w:t>月</w:t>
      </w:r>
      <w:r>
        <w:rPr>
          <w:rFonts w:ascii="宋体" w:hAnsi="宋体" w:cs="宋体"/>
          <w:sz w:val="32"/>
          <w:szCs w:val="32"/>
        </w:rPr>
        <w:t>30</w:t>
      </w:r>
      <w:r>
        <w:rPr>
          <w:rFonts w:ascii="宋体" w:hAnsi="宋体" w:cs="宋体" w:hint="eastAsia"/>
          <w:sz w:val="32"/>
          <w:szCs w:val="32"/>
        </w:rPr>
        <w:t>日、</w:t>
      </w:r>
      <w:r>
        <w:rPr>
          <w:rFonts w:ascii="宋体" w:hAnsi="宋体" w:cs="宋体"/>
          <w:sz w:val="32"/>
          <w:szCs w:val="32"/>
        </w:rPr>
        <w:t>11</w:t>
      </w:r>
      <w:r>
        <w:rPr>
          <w:rFonts w:ascii="宋体" w:hAnsi="宋体" w:cs="宋体" w:hint="eastAsia"/>
          <w:sz w:val="32"/>
          <w:szCs w:val="32"/>
        </w:rPr>
        <w:t>月</w:t>
      </w:r>
      <w:r>
        <w:rPr>
          <w:rFonts w:ascii="宋体" w:hAnsi="宋体" w:cs="宋体"/>
          <w:sz w:val="32"/>
          <w:szCs w:val="32"/>
        </w:rPr>
        <w:t>10</w:t>
      </w:r>
      <w:r>
        <w:rPr>
          <w:rFonts w:ascii="宋体" w:hAnsi="宋体" w:cs="宋体" w:hint="eastAsia"/>
          <w:sz w:val="32"/>
          <w:szCs w:val="32"/>
        </w:rPr>
        <w:t>日三个处理，油菜不同品种为副处理，设甘杂</w:t>
      </w:r>
      <w:r>
        <w:rPr>
          <w:rFonts w:ascii="宋体" w:hAnsi="宋体" w:cs="宋体"/>
          <w:sz w:val="32"/>
          <w:szCs w:val="32"/>
        </w:rPr>
        <w:t>1</w:t>
      </w:r>
      <w:r>
        <w:rPr>
          <w:rFonts w:ascii="宋体" w:hAnsi="宋体" w:cs="宋体" w:hint="eastAsia"/>
          <w:sz w:val="32"/>
          <w:szCs w:val="32"/>
        </w:rPr>
        <w:t>号、浙油</w:t>
      </w:r>
      <w:r>
        <w:rPr>
          <w:rFonts w:ascii="宋体" w:hAnsi="宋体" w:cs="宋体"/>
          <w:sz w:val="32"/>
          <w:szCs w:val="32"/>
        </w:rPr>
        <w:t>51</w:t>
      </w:r>
      <w:r>
        <w:rPr>
          <w:rFonts w:ascii="宋体" w:hAnsi="宋体" w:cs="宋体" w:hint="eastAsia"/>
          <w:sz w:val="32"/>
          <w:szCs w:val="32"/>
        </w:rPr>
        <w:t>、浙双</w:t>
      </w:r>
      <w:r>
        <w:rPr>
          <w:rFonts w:ascii="宋体" w:hAnsi="宋体" w:cs="宋体"/>
          <w:sz w:val="32"/>
          <w:szCs w:val="32"/>
        </w:rPr>
        <w:t>72</w:t>
      </w:r>
      <w:r>
        <w:rPr>
          <w:rFonts w:ascii="宋体" w:hAnsi="宋体" w:cs="宋体" w:hint="eastAsia"/>
          <w:sz w:val="32"/>
          <w:szCs w:val="32"/>
        </w:rPr>
        <w:t>、浙杂油</w:t>
      </w:r>
      <w:r>
        <w:rPr>
          <w:rFonts w:ascii="宋体" w:hAnsi="宋体" w:cs="宋体"/>
          <w:sz w:val="32"/>
          <w:szCs w:val="32"/>
        </w:rPr>
        <w:t>108</w:t>
      </w:r>
      <w:r>
        <w:rPr>
          <w:rFonts w:ascii="宋体" w:hAnsi="宋体" w:cs="宋体" w:hint="eastAsia"/>
          <w:sz w:val="32"/>
          <w:szCs w:val="32"/>
        </w:rPr>
        <w:t>、加春</w:t>
      </w:r>
      <w:r>
        <w:rPr>
          <w:rFonts w:ascii="宋体" w:hAnsi="宋体" w:cs="宋体"/>
          <w:sz w:val="32"/>
          <w:szCs w:val="32"/>
        </w:rPr>
        <w:t>1</w:t>
      </w:r>
      <w:r>
        <w:rPr>
          <w:rFonts w:ascii="宋体" w:hAnsi="宋体" w:cs="宋体" w:hint="eastAsia"/>
          <w:sz w:val="32"/>
          <w:szCs w:val="32"/>
        </w:rPr>
        <w:t>号五个处理，共</w:t>
      </w:r>
      <w:r>
        <w:rPr>
          <w:rFonts w:ascii="宋体" w:hAnsi="宋体" w:cs="宋体"/>
          <w:sz w:val="32"/>
          <w:szCs w:val="32"/>
        </w:rPr>
        <w:t>15</w:t>
      </w:r>
      <w:r>
        <w:rPr>
          <w:rFonts w:ascii="宋体" w:hAnsi="宋体" w:cs="宋体" w:hint="eastAsia"/>
          <w:sz w:val="32"/>
          <w:szCs w:val="32"/>
        </w:rPr>
        <w:t>个处理。小区长</w:t>
      </w:r>
      <w:r>
        <w:rPr>
          <w:rFonts w:ascii="宋体" w:hAnsi="宋体" w:cs="宋体"/>
          <w:sz w:val="32"/>
          <w:szCs w:val="32"/>
        </w:rPr>
        <w:t>5m</w:t>
      </w:r>
      <w:r>
        <w:rPr>
          <w:rFonts w:ascii="宋体" w:hAnsi="宋体" w:cs="宋体" w:hint="eastAsia"/>
          <w:sz w:val="32"/>
          <w:szCs w:val="32"/>
        </w:rPr>
        <w:t>，宽</w:t>
      </w:r>
      <w:r>
        <w:rPr>
          <w:rFonts w:ascii="宋体" w:hAnsi="宋体" w:cs="宋体"/>
          <w:sz w:val="32"/>
          <w:szCs w:val="32"/>
        </w:rPr>
        <w:t>3m,</w:t>
      </w:r>
      <w:r>
        <w:rPr>
          <w:rFonts w:ascii="宋体" w:hAnsi="宋体" w:cs="宋体" w:hint="eastAsia"/>
          <w:sz w:val="32"/>
          <w:szCs w:val="32"/>
        </w:rPr>
        <w:t>小区面积</w:t>
      </w:r>
      <w:r>
        <w:rPr>
          <w:rFonts w:ascii="宋体" w:hAnsi="宋体" w:cs="宋体"/>
          <w:sz w:val="32"/>
          <w:szCs w:val="32"/>
        </w:rPr>
        <w:t>15m2</w:t>
      </w:r>
      <w:r>
        <w:rPr>
          <w:rFonts w:ascii="宋体" w:hAnsi="宋体" w:cs="宋体" w:hint="eastAsia"/>
          <w:sz w:val="32"/>
          <w:szCs w:val="32"/>
        </w:rPr>
        <w:t>，重复</w:t>
      </w:r>
      <w:r>
        <w:rPr>
          <w:rFonts w:ascii="宋体" w:hAnsi="宋体" w:cs="宋体"/>
          <w:sz w:val="32"/>
          <w:szCs w:val="32"/>
        </w:rPr>
        <w:t xml:space="preserve"> 3 </w:t>
      </w:r>
      <w:r>
        <w:rPr>
          <w:rFonts w:ascii="宋体" w:hAnsi="宋体" w:cs="宋体" w:hint="eastAsia"/>
          <w:sz w:val="32"/>
          <w:szCs w:val="32"/>
        </w:rPr>
        <w:t>次。播种后全地膜覆盖，所有处理均出苗。</w:t>
      </w:r>
    </w:p>
    <w:p w:rsidR="00205A82" w:rsidRDefault="00205A82" w:rsidP="00537753">
      <w:pPr>
        <w:spacing w:line="620" w:lineRule="exact"/>
        <w:ind w:firstLineChars="200" w:firstLine="31680"/>
        <w:rPr>
          <w:rFonts w:ascii="宋体" w:cs="宋体"/>
          <w:sz w:val="32"/>
          <w:szCs w:val="32"/>
        </w:rPr>
      </w:pPr>
      <w:r>
        <w:rPr>
          <w:rFonts w:ascii="宋体" w:hAnsi="宋体" w:cs="宋体" w:hint="eastAsia"/>
          <w:sz w:val="32"/>
          <w:szCs w:val="32"/>
        </w:rPr>
        <w:t>甘蓝型油菜</w:t>
      </w:r>
      <w:r>
        <w:rPr>
          <w:rFonts w:ascii="宋体" w:hAnsi="宋体" w:cs="宋体"/>
          <w:sz w:val="32"/>
          <w:szCs w:val="32"/>
        </w:rPr>
        <w:t>+</w:t>
      </w:r>
      <w:r>
        <w:rPr>
          <w:rFonts w:ascii="宋体" w:hAnsi="宋体" w:cs="宋体" w:hint="eastAsia"/>
          <w:sz w:val="32"/>
          <w:szCs w:val="32"/>
        </w:rPr>
        <w:t>洪灾后短生育期作物节水高效栽培新模式研究建立了三个示范基地，</w:t>
      </w:r>
      <w:r>
        <w:rPr>
          <w:rFonts w:ascii="宋体" w:hAnsi="宋体" w:cs="宋体" w:hint="eastAsia"/>
          <w:color w:val="333333"/>
          <w:sz w:val="32"/>
          <w:szCs w:val="32"/>
          <w:shd w:val="clear" w:color="auto" w:fill="FFFFFF"/>
        </w:rPr>
        <w:t>中心示范基地实施地点在</w:t>
      </w:r>
      <w:r>
        <w:rPr>
          <w:rFonts w:ascii="宋体" w:hAnsi="宋体" w:cs="宋体" w:hint="eastAsia"/>
          <w:sz w:val="32"/>
          <w:szCs w:val="32"/>
        </w:rPr>
        <w:t>在平乡王杨村</w:t>
      </w:r>
      <w:r>
        <w:rPr>
          <w:rFonts w:ascii="宋体" w:hAnsi="宋体" w:cs="宋体" w:hint="eastAsia"/>
          <w:color w:val="333333"/>
          <w:sz w:val="32"/>
          <w:szCs w:val="32"/>
          <w:shd w:val="clear" w:color="auto" w:fill="FFFFFF"/>
        </w:rPr>
        <w:t>，占地</w:t>
      </w:r>
      <w:r>
        <w:rPr>
          <w:rFonts w:ascii="宋体" w:hAnsi="宋体" w:cs="宋体"/>
          <w:color w:val="333333"/>
          <w:sz w:val="32"/>
          <w:szCs w:val="32"/>
          <w:shd w:val="clear" w:color="auto" w:fill="FFFFFF"/>
        </w:rPr>
        <w:t>10</w:t>
      </w:r>
      <w:r>
        <w:rPr>
          <w:rFonts w:ascii="宋体" w:hAnsi="宋体" w:cs="宋体" w:hint="eastAsia"/>
          <w:color w:val="333333"/>
          <w:sz w:val="32"/>
          <w:szCs w:val="32"/>
          <w:shd w:val="clear" w:color="auto" w:fill="FFFFFF"/>
        </w:rPr>
        <w:t>亩。主要进行</w:t>
      </w:r>
      <w:r>
        <w:rPr>
          <w:rFonts w:ascii="宋体" w:hAnsi="宋体" w:cs="宋体" w:hint="eastAsia"/>
          <w:sz w:val="32"/>
          <w:szCs w:val="32"/>
        </w:rPr>
        <w:t>秦油</w:t>
      </w:r>
      <w:r>
        <w:rPr>
          <w:rFonts w:ascii="宋体" w:hAnsi="宋体" w:cs="宋体"/>
          <w:sz w:val="32"/>
          <w:szCs w:val="32"/>
        </w:rPr>
        <w:t>1104</w:t>
      </w:r>
      <w:r>
        <w:rPr>
          <w:rFonts w:ascii="宋体" w:hAnsi="宋体" w:cs="宋体" w:hint="eastAsia"/>
          <w:color w:val="333333"/>
          <w:sz w:val="32"/>
          <w:szCs w:val="32"/>
          <w:shd w:val="clear" w:color="auto" w:fill="FFFFFF"/>
        </w:rPr>
        <w:t>，</w:t>
      </w:r>
      <w:r>
        <w:rPr>
          <w:rFonts w:ascii="宋体" w:hAnsi="宋体" w:cs="宋体" w:hint="eastAsia"/>
          <w:sz w:val="32"/>
          <w:szCs w:val="32"/>
        </w:rPr>
        <w:t>甘杂一号</w:t>
      </w:r>
      <w:r>
        <w:rPr>
          <w:rFonts w:ascii="宋体" w:hAnsi="宋体" w:cs="宋体" w:hint="eastAsia"/>
          <w:color w:val="333333"/>
          <w:sz w:val="32"/>
          <w:szCs w:val="32"/>
          <w:shd w:val="clear" w:color="auto" w:fill="FFFFFF"/>
        </w:rPr>
        <w:t>两个品种示范。</w:t>
      </w:r>
      <w:r>
        <w:rPr>
          <w:rFonts w:ascii="宋体" w:hAnsi="宋体" w:cs="宋体" w:hint="eastAsia"/>
          <w:sz w:val="32"/>
          <w:szCs w:val="32"/>
        </w:rPr>
        <w:t>在邢台县小路村建立秦油</w:t>
      </w:r>
      <w:r>
        <w:rPr>
          <w:rFonts w:ascii="宋体" w:hAnsi="宋体" w:cs="宋体"/>
          <w:sz w:val="32"/>
          <w:szCs w:val="32"/>
        </w:rPr>
        <w:t>1104</w:t>
      </w:r>
      <w:r>
        <w:rPr>
          <w:rFonts w:ascii="宋体" w:hAnsi="宋体" w:cs="宋体" w:hint="eastAsia"/>
          <w:sz w:val="32"/>
          <w:szCs w:val="32"/>
        </w:rPr>
        <w:t>品种示范基地</w:t>
      </w:r>
      <w:r>
        <w:rPr>
          <w:rFonts w:ascii="宋体" w:hAnsi="宋体" w:cs="宋体"/>
          <w:sz w:val="32"/>
          <w:szCs w:val="32"/>
        </w:rPr>
        <w:t>10</w:t>
      </w:r>
      <w:r>
        <w:rPr>
          <w:rFonts w:ascii="宋体" w:hAnsi="宋体" w:cs="宋体" w:hint="eastAsia"/>
          <w:sz w:val="32"/>
          <w:szCs w:val="32"/>
        </w:rPr>
        <w:t>亩，在邢台县路罗建立秦油</w:t>
      </w:r>
      <w:r>
        <w:rPr>
          <w:rFonts w:ascii="宋体" w:hAnsi="宋体" w:cs="宋体"/>
          <w:sz w:val="32"/>
          <w:szCs w:val="32"/>
        </w:rPr>
        <w:t>1104</w:t>
      </w:r>
      <w:r>
        <w:rPr>
          <w:rFonts w:ascii="宋体" w:hAnsi="宋体" w:cs="宋体" w:hint="eastAsia"/>
          <w:sz w:val="32"/>
          <w:szCs w:val="32"/>
        </w:rPr>
        <w:t>品种示范基地</w:t>
      </w:r>
      <w:r>
        <w:rPr>
          <w:rFonts w:ascii="宋体" w:hAnsi="宋体" w:cs="宋体"/>
          <w:sz w:val="32"/>
          <w:szCs w:val="32"/>
        </w:rPr>
        <w:t>20</w:t>
      </w:r>
      <w:r>
        <w:rPr>
          <w:rFonts w:ascii="宋体" w:hAnsi="宋体" w:cs="宋体" w:hint="eastAsia"/>
          <w:sz w:val="32"/>
          <w:szCs w:val="32"/>
        </w:rPr>
        <w:t>亩。试验地土质粘壤，地力中等，播种前根据地力情况施用专用复合肥并深翻</w:t>
      </w:r>
      <w:r>
        <w:rPr>
          <w:rFonts w:ascii="宋体" w:hAnsi="宋体" w:cs="宋体"/>
          <w:sz w:val="32"/>
          <w:szCs w:val="32"/>
        </w:rPr>
        <w:t>20</w:t>
      </w:r>
      <w:r>
        <w:rPr>
          <w:rFonts w:ascii="宋体" w:hAnsi="宋体" w:cs="宋体" w:hint="eastAsia"/>
          <w:sz w:val="32"/>
          <w:szCs w:val="32"/>
        </w:rPr>
        <w:t>～</w:t>
      </w:r>
      <w:r>
        <w:rPr>
          <w:rFonts w:ascii="宋体" w:hAnsi="宋体" w:cs="宋体"/>
          <w:sz w:val="32"/>
          <w:szCs w:val="32"/>
        </w:rPr>
        <w:t>25cm</w:t>
      </w:r>
      <w:r>
        <w:rPr>
          <w:rFonts w:ascii="宋体" w:hAnsi="宋体" w:cs="宋体" w:hint="eastAsia"/>
          <w:sz w:val="32"/>
          <w:szCs w:val="32"/>
        </w:rPr>
        <w:t>，适时耙耱保墒；种植时间为</w:t>
      </w:r>
      <w:r>
        <w:rPr>
          <w:rFonts w:ascii="宋体" w:hAnsi="宋体" w:cs="宋体"/>
          <w:sz w:val="32"/>
          <w:szCs w:val="32"/>
        </w:rPr>
        <w:t>9</w:t>
      </w:r>
      <w:r>
        <w:rPr>
          <w:rFonts w:ascii="宋体" w:hAnsi="宋体" w:cs="宋体" w:hint="eastAsia"/>
          <w:sz w:val="32"/>
          <w:szCs w:val="32"/>
        </w:rPr>
        <w:t>月中下旬，种植密度以</w:t>
      </w:r>
      <w:r>
        <w:rPr>
          <w:rFonts w:ascii="宋体" w:hAnsi="宋体" w:cs="宋体"/>
          <w:sz w:val="32"/>
          <w:szCs w:val="32"/>
        </w:rPr>
        <w:t>1.2</w:t>
      </w:r>
      <w:r>
        <w:rPr>
          <w:rFonts w:ascii="宋体" w:hAnsi="宋体" w:cs="宋体" w:hint="eastAsia"/>
          <w:sz w:val="32"/>
          <w:szCs w:val="32"/>
        </w:rPr>
        <w:t>万</w:t>
      </w:r>
      <w:r>
        <w:rPr>
          <w:rFonts w:ascii="宋体" w:hAnsi="宋体" w:cs="宋体"/>
          <w:sz w:val="32"/>
          <w:szCs w:val="32"/>
        </w:rPr>
        <w:t>-1.5</w:t>
      </w:r>
      <w:r>
        <w:rPr>
          <w:rFonts w:ascii="宋体" w:hAnsi="宋体" w:cs="宋体" w:hint="eastAsia"/>
          <w:sz w:val="32"/>
          <w:szCs w:val="32"/>
        </w:rPr>
        <w:t>万为宜；采用播种机播种。菜苗</w:t>
      </w:r>
      <w:r>
        <w:rPr>
          <w:rFonts w:ascii="宋体" w:hAnsi="宋体" w:cs="宋体"/>
          <w:sz w:val="32"/>
          <w:szCs w:val="32"/>
        </w:rPr>
        <w:t>3</w:t>
      </w:r>
      <w:r>
        <w:rPr>
          <w:rFonts w:ascii="宋体" w:hAnsi="宋体" w:cs="宋体" w:hint="eastAsia"/>
          <w:sz w:val="32"/>
          <w:szCs w:val="32"/>
        </w:rPr>
        <w:t>片叶时间苗，</w:t>
      </w:r>
      <w:r>
        <w:rPr>
          <w:rFonts w:ascii="宋体" w:hAnsi="宋体" w:cs="宋体"/>
          <w:sz w:val="32"/>
          <w:szCs w:val="32"/>
        </w:rPr>
        <w:t>5</w:t>
      </w:r>
      <w:r>
        <w:rPr>
          <w:rFonts w:ascii="宋体" w:hAnsi="宋体" w:cs="宋体" w:hint="eastAsia"/>
          <w:sz w:val="32"/>
          <w:szCs w:val="32"/>
        </w:rPr>
        <w:t>片叶时定苗；</w:t>
      </w:r>
      <w:r>
        <w:rPr>
          <w:rFonts w:ascii="宋体" w:hAnsi="宋体" w:cs="宋体"/>
          <w:sz w:val="32"/>
          <w:szCs w:val="32"/>
        </w:rPr>
        <w:t>12</w:t>
      </w:r>
      <w:r>
        <w:rPr>
          <w:rFonts w:ascii="宋体" w:hAnsi="宋体" w:cs="宋体" w:hint="eastAsia"/>
          <w:sz w:val="32"/>
          <w:szCs w:val="32"/>
        </w:rPr>
        <w:t>月中、下旬浇越冬水，防冻保苗；返青期中耕一次，要重施返青肥，根据墒情浇水；生育期内适时防治病虫害。</w:t>
      </w:r>
    </w:p>
    <w:p w:rsidR="00205A82" w:rsidRDefault="00205A82" w:rsidP="00537753">
      <w:pPr>
        <w:spacing w:line="560" w:lineRule="exact"/>
        <w:ind w:firstLine="640"/>
        <w:rPr>
          <w:rFonts w:ascii="宋体" w:cs="宋体"/>
          <w:sz w:val="30"/>
          <w:szCs w:val="30"/>
        </w:rPr>
      </w:pPr>
      <w:r>
        <w:rPr>
          <w:rFonts w:ascii="宋体" w:hAnsi="宋体" w:cs="宋体" w:hint="eastAsia"/>
          <w:sz w:val="30"/>
          <w:szCs w:val="30"/>
        </w:rPr>
        <w:t>筛选出秦油</w:t>
      </w:r>
      <w:r>
        <w:rPr>
          <w:rFonts w:ascii="宋体" w:hAnsi="宋体" w:cs="宋体"/>
          <w:sz w:val="30"/>
          <w:szCs w:val="30"/>
        </w:rPr>
        <w:t>1106</w:t>
      </w:r>
      <w:r>
        <w:rPr>
          <w:rFonts w:ascii="宋体" w:hAnsi="宋体" w:cs="宋体" w:hint="eastAsia"/>
          <w:sz w:val="30"/>
          <w:szCs w:val="30"/>
        </w:rPr>
        <w:t>、甘杂</w:t>
      </w:r>
      <w:r>
        <w:rPr>
          <w:rFonts w:ascii="宋体" w:hAnsi="宋体" w:cs="宋体"/>
          <w:sz w:val="30"/>
          <w:szCs w:val="30"/>
        </w:rPr>
        <w:t>1</w:t>
      </w:r>
      <w:r>
        <w:rPr>
          <w:rFonts w:ascii="宋体" w:hAnsi="宋体" w:cs="宋体" w:hint="eastAsia"/>
          <w:sz w:val="30"/>
          <w:szCs w:val="30"/>
        </w:rPr>
        <w:t>号两个品种在我市产量稳定，水肥利用率较高，适宜在该模式下栽培。并总结出配套栽培技术。</w:t>
      </w:r>
    </w:p>
    <w:p w:rsidR="00205A82" w:rsidRPr="00537753" w:rsidRDefault="00205A82" w:rsidP="00537753">
      <w:pPr>
        <w:spacing w:line="560" w:lineRule="exact"/>
        <w:ind w:firstLine="640"/>
        <w:rPr>
          <w:rFonts w:ascii="宋体" w:cs="宋体"/>
          <w:sz w:val="30"/>
          <w:szCs w:val="30"/>
        </w:rPr>
      </w:pPr>
      <w:r>
        <w:rPr>
          <w:rFonts w:hint="eastAsia"/>
          <w:sz w:val="32"/>
          <w:szCs w:val="32"/>
        </w:rPr>
        <w:t>（二）执行绩效监控情况。</w:t>
      </w:r>
    </w:p>
    <w:p w:rsidR="00205A82" w:rsidRDefault="00205A82" w:rsidP="00537753">
      <w:pPr>
        <w:snapToGrid w:val="0"/>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）建立组织，加强领导</w:t>
      </w:r>
    </w:p>
    <w:p w:rsidR="00205A82" w:rsidRDefault="00205A82">
      <w:pPr>
        <w:snapToGrid w:val="0"/>
        <w:spacing w:line="560" w:lineRule="exact"/>
        <w:rPr>
          <w:rFonts w:ascii="宋体"/>
          <w:sz w:val="32"/>
          <w:szCs w:val="32"/>
        </w:rPr>
      </w:pPr>
      <w:r>
        <w:rPr>
          <w:rFonts w:ascii="宋体" w:hAnsi="宋体"/>
          <w:sz w:val="32"/>
          <w:szCs w:val="32"/>
        </w:rPr>
        <w:t xml:space="preserve">    </w:t>
      </w:r>
      <w:r>
        <w:rPr>
          <w:rFonts w:ascii="宋体" w:hAnsi="宋体" w:hint="eastAsia"/>
          <w:sz w:val="32"/>
          <w:szCs w:val="32"/>
        </w:rPr>
        <w:t>成立了项目领导小组和技术团队，领导组负责项目的总体设计，项目实施过程中的监管、管理，组织协调项目运行中的各种关系和问题，项目技术组实行主持人责任制，有效地保证了项目的顺利完成。其中，项目主持人全面负责项目的实施，并将责任细化到人，落实到岗，并对项目参加人员进行科学分工，落实任务责任目标。市县联动，分级管理，研发出数据，示范出亮点。</w:t>
      </w:r>
    </w:p>
    <w:p w:rsidR="00205A82" w:rsidRDefault="00205A82">
      <w:pPr>
        <w:snapToGrid w:val="0"/>
        <w:spacing w:line="560" w:lineRule="exact"/>
        <w:ind w:firstLine="600"/>
        <w:rPr>
          <w:rFonts w:ascii="宋体"/>
          <w:sz w:val="32"/>
          <w:szCs w:val="32"/>
        </w:rPr>
      </w:pPr>
      <w:r>
        <w:rPr>
          <w:rFonts w:ascii="宋体" w:hAnsi="宋体" w:hint="eastAsia"/>
          <w:sz w:val="32"/>
          <w:szCs w:val="32"/>
        </w:rPr>
        <w:t>（</w:t>
      </w:r>
      <w:r>
        <w:rPr>
          <w:rFonts w:ascii="宋体" w:hAnsi="宋体"/>
          <w:sz w:val="32"/>
          <w:szCs w:val="32"/>
        </w:rPr>
        <w:t>2</w:t>
      </w:r>
      <w:r>
        <w:rPr>
          <w:rFonts w:ascii="宋体" w:hAnsi="宋体" w:hint="eastAsia"/>
          <w:sz w:val="32"/>
          <w:szCs w:val="32"/>
        </w:rPr>
        <w:t>）示范与推广相结合</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通过在平乡县、邢台县建立示范点，示范推广甘蓝型油菜新品种，利用多种途径进行示范宣传，利用广播、电视、报纸、网络等现代化新闻媒体，发放各种宣传材料，进一步推广甘蓝型油菜。有效提高其在该地区的推广。</w:t>
      </w:r>
    </w:p>
    <w:p w:rsidR="00205A82" w:rsidRDefault="00205A82" w:rsidP="00537753">
      <w:pPr>
        <w:spacing w:line="560" w:lineRule="exact"/>
        <w:ind w:firstLineChars="200" w:firstLine="31680"/>
        <w:rPr>
          <w:sz w:val="32"/>
          <w:szCs w:val="32"/>
        </w:rPr>
      </w:pPr>
      <w:r>
        <w:rPr>
          <w:rFonts w:hint="eastAsia"/>
          <w:sz w:val="32"/>
          <w:szCs w:val="32"/>
        </w:rPr>
        <w:t>（三）资金管理情况。说明资金到位、自筹资金落实和实际支出等情况。</w:t>
      </w:r>
    </w:p>
    <w:p w:rsidR="00205A82" w:rsidRDefault="00205A82" w:rsidP="00537753">
      <w:pPr>
        <w:spacing w:line="560" w:lineRule="exact"/>
        <w:ind w:firstLineChars="200" w:firstLine="31680"/>
        <w:rPr>
          <w:sz w:val="32"/>
          <w:szCs w:val="32"/>
        </w:rPr>
      </w:pPr>
      <w:r>
        <w:rPr>
          <w:rFonts w:hint="eastAsia"/>
          <w:sz w:val="32"/>
          <w:szCs w:val="32"/>
        </w:rPr>
        <w:t>该项目总投资</w:t>
      </w:r>
      <w:r>
        <w:rPr>
          <w:sz w:val="32"/>
          <w:szCs w:val="32"/>
        </w:rPr>
        <w:t>10</w:t>
      </w:r>
      <w:r>
        <w:rPr>
          <w:rFonts w:hint="eastAsia"/>
          <w:sz w:val="32"/>
          <w:szCs w:val="32"/>
        </w:rPr>
        <w:t>万元，全部为财政资金，项目资金足额、及时到位，投资计划完成情况如下：</w:t>
      </w:r>
    </w:p>
    <w:p w:rsidR="00205A82" w:rsidRDefault="00205A82">
      <w:pPr>
        <w:numPr>
          <w:ilvl w:val="0"/>
          <w:numId w:val="1"/>
        </w:numPr>
        <w:spacing w:line="560" w:lineRule="exact"/>
        <w:ind w:firstLine="640"/>
        <w:rPr>
          <w:rFonts w:ascii="宋体"/>
          <w:sz w:val="32"/>
          <w:szCs w:val="32"/>
        </w:rPr>
      </w:pPr>
      <w:r>
        <w:rPr>
          <w:rFonts w:ascii="宋体" w:hAnsi="宋体" w:hint="eastAsia"/>
          <w:sz w:val="32"/>
          <w:szCs w:val="32"/>
        </w:rPr>
        <w:t>专用材料费</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实际支出</w:t>
      </w:r>
      <w:r>
        <w:rPr>
          <w:rFonts w:ascii="宋体" w:hAnsi="宋体" w:cs="宋体"/>
          <w:sz w:val="32"/>
          <w:szCs w:val="32"/>
        </w:rPr>
        <w:t xml:space="preserve"> 4551</w:t>
      </w:r>
      <w:r>
        <w:rPr>
          <w:rFonts w:ascii="宋体" w:hAnsi="宋体" w:hint="eastAsia"/>
          <w:sz w:val="32"/>
          <w:szCs w:val="32"/>
        </w:rPr>
        <w:t>元。</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（二）劳务费</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实际支出</w:t>
      </w:r>
      <w:r>
        <w:rPr>
          <w:rFonts w:ascii="宋体" w:hAnsi="宋体" w:cs="宋体"/>
          <w:sz w:val="32"/>
          <w:szCs w:val="32"/>
        </w:rPr>
        <w:t>36574.1</w:t>
      </w:r>
      <w:r>
        <w:rPr>
          <w:rFonts w:ascii="宋体" w:hAnsi="宋体" w:hint="eastAsia"/>
          <w:sz w:val="32"/>
          <w:szCs w:val="32"/>
        </w:rPr>
        <w:t>元。</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（三）差旅费</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实际支出</w:t>
      </w:r>
      <w:r>
        <w:rPr>
          <w:rFonts w:ascii="宋体" w:hAnsi="宋体" w:cs="宋体"/>
          <w:sz w:val="32"/>
          <w:szCs w:val="32"/>
        </w:rPr>
        <w:t>12993.5</w:t>
      </w:r>
      <w:r>
        <w:rPr>
          <w:rFonts w:ascii="宋体" w:hAnsi="宋体" w:hint="eastAsia"/>
          <w:sz w:val="32"/>
          <w:szCs w:val="32"/>
        </w:rPr>
        <w:t>元。</w:t>
      </w:r>
    </w:p>
    <w:p w:rsidR="00205A82" w:rsidRDefault="00205A82" w:rsidP="00537753">
      <w:pPr>
        <w:spacing w:line="620" w:lineRule="exact"/>
        <w:ind w:firstLineChars="200" w:firstLine="31680"/>
        <w:rPr>
          <w:rFonts w:ascii="宋体" w:cs="宋体"/>
          <w:sz w:val="32"/>
          <w:szCs w:val="32"/>
        </w:rPr>
      </w:pPr>
      <w:r>
        <w:rPr>
          <w:rFonts w:ascii="宋体" w:hAnsi="宋体" w:cs="宋体" w:hint="eastAsia"/>
          <w:sz w:val="32"/>
          <w:szCs w:val="32"/>
        </w:rPr>
        <w:t>（四）</w:t>
      </w:r>
      <w:r>
        <w:rPr>
          <w:rFonts w:ascii="宋体" w:hAnsi="宋体" w:cs="宋体"/>
          <w:sz w:val="32"/>
          <w:szCs w:val="32"/>
        </w:rPr>
        <w:t xml:space="preserve"> </w:t>
      </w:r>
      <w:r>
        <w:rPr>
          <w:rFonts w:ascii="宋体" w:hAnsi="宋体" w:cs="宋体" w:hint="eastAsia"/>
          <w:sz w:val="32"/>
          <w:szCs w:val="32"/>
        </w:rPr>
        <w:t>其他商品和服务支出</w:t>
      </w:r>
    </w:p>
    <w:p w:rsidR="00205A82" w:rsidRDefault="00205A82" w:rsidP="00537753">
      <w:pPr>
        <w:spacing w:line="620" w:lineRule="exact"/>
        <w:ind w:firstLineChars="200" w:firstLine="31680"/>
        <w:rPr>
          <w:rFonts w:ascii="宋体"/>
          <w:sz w:val="32"/>
          <w:szCs w:val="32"/>
        </w:rPr>
      </w:pPr>
      <w:r>
        <w:rPr>
          <w:rFonts w:ascii="宋体" w:hAnsi="宋体" w:hint="eastAsia"/>
          <w:sz w:val="32"/>
          <w:szCs w:val="32"/>
        </w:rPr>
        <w:t>实际支出</w:t>
      </w:r>
      <w:r>
        <w:rPr>
          <w:rFonts w:ascii="宋体" w:hAnsi="宋体" w:cs="宋体"/>
          <w:sz w:val="32"/>
          <w:szCs w:val="32"/>
        </w:rPr>
        <w:t>29881.4</w:t>
      </w:r>
      <w:r>
        <w:rPr>
          <w:rFonts w:ascii="宋体" w:hAnsi="宋体" w:hint="eastAsia"/>
          <w:sz w:val="32"/>
          <w:szCs w:val="32"/>
        </w:rPr>
        <w:t>元。</w:t>
      </w:r>
    </w:p>
    <w:p w:rsidR="00205A82" w:rsidRDefault="00205A82" w:rsidP="00537753">
      <w:pPr>
        <w:spacing w:line="560" w:lineRule="exact"/>
        <w:ind w:firstLineChars="200" w:firstLine="31680"/>
        <w:rPr>
          <w:rFonts w:ascii="宋体" w:cs="宋体"/>
          <w:sz w:val="32"/>
          <w:szCs w:val="32"/>
        </w:rPr>
      </w:pPr>
      <w:r>
        <w:rPr>
          <w:rFonts w:ascii="宋体" w:hAnsi="宋体" w:cs="宋体" w:hint="eastAsia"/>
          <w:sz w:val="32"/>
          <w:szCs w:val="32"/>
        </w:rPr>
        <w:t>（五）租赁费</w:t>
      </w:r>
    </w:p>
    <w:p w:rsidR="00205A82" w:rsidRDefault="00205A82" w:rsidP="00537753">
      <w:pPr>
        <w:spacing w:line="560" w:lineRule="exact"/>
        <w:ind w:firstLineChars="200" w:firstLine="31680"/>
        <w:rPr>
          <w:rFonts w:ascii="宋体"/>
          <w:sz w:val="32"/>
          <w:szCs w:val="32"/>
        </w:rPr>
      </w:pPr>
      <w:r>
        <w:rPr>
          <w:rFonts w:ascii="宋体" w:hAnsi="宋体" w:hint="eastAsia"/>
          <w:sz w:val="32"/>
          <w:szCs w:val="32"/>
        </w:rPr>
        <w:t>实际支出</w:t>
      </w:r>
      <w:r>
        <w:rPr>
          <w:rFonts w:ascii="宋体" w:hAnsi="宋体" w:cs="宋体"/>
          <w:sz w:val="32"/>
          <w:szCs w:val="32"/>
        </w:rPr>
        <w:t>16000</w:t>
      </w:r>
      <w:r>
        <w:rPr>
          <w:rFonts w:ascii="宋体" w:hAnsi="宋体" w:hint="eastAsia"/>
          <w:sz w:val="32"/>
          <w:szCs w:val="32"/>
        </w:rPr>
        <w:t>元。</w:t>
      </w:r>
    </w:p>
    <w:p w:rsidR="00205A82" w:rsidRDefault="00205A82" w:rsidP="00537753">
      <w:pPr>
        <w:spacing w:line="560" w:lineRule="exact"/>
        <w:ind w:firstLineChars="200" w:firstLine="31680"/>
        <w:rPr>
          <w:sz w:val="32"/>
          <w:szCs w:val="32"/>
        </w:rPr>
      </w:pPr>
      <w:r>
        <w:rPr>
          <w:rFonts w:hint="eastAsia"/>
          <w:sz w:val="32"/>
          <w:szCs w:val="32"/>
        </w:rPr>
        <w:t>合计支出</w:t>
      </w:r>
      <w:r>
        <w:rPr>
          <w:sz w:val="32"/>
          <w:szCs w:val="32"/>
        </w:rPr>
        <w:t>10</w:t>
      </w:r>
      <w:r>
        <w:rPr>
          <w:rFonts w:hint="eastAsia"/>
          <w:sz w:val="32"/>
          <w:szCs w:val="32"/>
        </w:rPr>
        <w:t>万元。</w:t>
      </w:r>
    </w:p>
    <w:p w:rsidR="00205A82" w:rsidRDefault="00205A82" w:rsidP="00537753">
      <w:pPr>
        <w:spacing w:line="560" w:lineRule="exact"/>
        <w:ind w:firstLineChars="200" w:firstLine="31680"/>
        <w:rPr>
          <w:sz w:val="32"/>
          <w:szCs w:val="32"/>
        </w:rPr>
      </w:pPr>
      <w:r>
        <w:rPr>
          <w:rFonts w:hint="eastAsia"/>
          <w:sz w:val="32"/>
          <w:szCs w:val="32"/>
        </w:rPr>
        <w:t>（四）绩效管理制度建设及执行情况。</w:t>
      </w:r>
    </w:p>
    <w:p w:rsidR="00205A82" w:rsidRDefault="00205A82" w:rsidP="00537753">
      <w:pPr>
        <w:spacing w:line="560" w:lineRule="exact"/>
        <w:ind w:firstLineChars="200" w:firstLine="31680"/>
        <w:rPr>
          <w:sz w:val="32"/>
          <w:szCs w:val="32"/>
        </w:rPr>
      </w:pPr>
      <w:r>
        <w:rPr>
          <w:rFonts w:hint="eastAsia"/>
          <w:sz w:val="32"/>
          <w:szCs w:val="32"/>
        </w:rPr>
        <w:t>该项目的绩效目标纳入单位内部的绩效目标进行管理，每季度进行调度、督促和总结。</w:t>
      </w:r>
    </w:p>
    <w:p w:rsidR="00205A82" w:rsidRDefault="00205A82" w:rsidP="00537753">
      <w:pPr>
        <w:spacing w:line="560" w:lineRule="exact"/>
        <w:ind w:firstLineChars="200" w:firstLine="31680"/>
        <w:rPr>
          <w:sz w:val="32"/>
          <w:szCs w:val="32"/>
        </w:rPr>
      </w:pPr>
      <w:r>
        <w:rPr>
          <w:rFonts w:hint="eastAsia"/>
          <w:sz w:val="32"/>
          <w:szCs w:val="32"/>
        </w:rPr>
        <w:t>（五）风险管理情况。</w:t>
      </w:r>
    </w:p>
    <w:p w:rsidR="00205A82" w:rsidRDefault="00205A82" w:rsidP="00537753">
      <w:pPr>
        <w:spacing w:line="560" w:lineRule="exact"/>
        <w:ind w:firstLineChars="200" w:firstLine="31680"/>
        <w:rPr>
          <w:sz w:val="32"/>
          <w:szCs w:val="32"/>
        </w:rPr>
      </w:pPr>
      <w:r>
        <w:rPr>
          <w:rFonts w:hint="eastAsia"/>
          <w:sz w:val="32"/>
          <w:szCs w:val="32"/>
        </w:rPr>
        <w:t>本项目存在自然灾害等不可抗力因素导致油菜生长受影响的风险因素，处置方法主要是严格按照油菜管理技术要点执行。</w:t>
      </w:r>
    </w:p>
    <w:p w:rsidR="00205A82" w:rsidRDefault="00205A82" w:rsidP="00537753">
      <w:pPr>
        <w:spacing w:line="560" w:lineRule="exact"/>
        <w:ind w:firstLineChars="200" w:firstLine="31680"/>
        <w:rPr>
          <w:sz w:val="32"/>
          <w:szCs w:val="32"/>
        </w:rPr>
      </w:pPr>
      <w:r>
        <w:rPr>
          <w:rFonts w:hint="eastAsia"/>
          <w:sz w:val="32"/>
          <w:szCs w:val="32"/>
        </w:rPr>
        <w:t>四、项目绩效自评情况</w:t>
      </w:r>
    </w:p>
    <w:p w:rsidR="00205A82" w:rsidRDefault="00205A82" w:rsidP="00537753">
      <w:pPr>
        <w:spacing w:line="560" w:lineRule="exact"/>
        <w:ind w:firstLineChars="200" w:firstLine="31680"/>
        <w:rPr>
          <w:sz w:val="32"/>
          <w:szCs w:val="32"/>
        </w:rPr>
      </w:pPr>
      <w:r>
        <w:rPr>
          <w:rFonts w:hint="eastAsia"/>
          <w:sz w:val="32"/>
          <w:szCs w:val="32"/>
        </w:rPr>
        <w:t>（一）项目自评组织情况。</w:t>
      </w:r>
    </w:p>
    <w:p w:rsidR="00205A82" w:rsidRDefault="00205A82" w:rsidP="00537753">
      <w:pPr>
        <w:spacing w:line="560" w:lineRule="exact"/>
        <w:ind w:firstLineChars="200" w:firstLine="31680"/>
        <w:rPr>
          <w:sz w:val="32"/>
          <w:szCs w:val="32"/>
        </w:rPr>
      </w:pPr>
      <w:r>
        <w:rPr>
          <w:rFonts w:hint="eastAsia"/>
          <w:sz w:val="32"/>
          <w:szCs w:val="32"/>
        </w:rPr>
        <w:t>邀请院学术委员会有关专家，按照规定标准对该项目的绩效进行了结果自评。</w:t>
      </w:r>
    </w:p>
    <w:p w:rsidR="00205A82" w:rsidRDefault="00205A82" w:rsidP="00537753">
      <w:pPr>
        <w:spacing w:line="560" w:lineRule="exact"/>
        <w:ind w:firstLineChars="200" w:firstLine="31680"/>
        <w:rPr>
          <w:sz w:val="32"/>
          <w:szCs w:val="32"/>
        </w:rPr>
      </w:pPr>
      <w:r>
        <w:rPr>
          <w:rFonts w:hint="eastAsia"/>
          <w:sz w:val="32"/>
          <w:szCs w:val="32"/>
        </w:rPr>
        <w:t>（二）项目评价结果。</w:t>
      </w:r>
    </w:p>
    <w:p w:rsidR="00205A82" w:rsidRDefault="00205A82" w:rsidP="00537753">
      <w:pPr>
        <w:spacing w:line="560" w:lineRule="exact"/>
        <w:ind w:firstLineChars="200" w:firstLine="31680"/>
        <w:rPr>
          <w:sz w:val="32"/>
          <w:szCs w:val="32"/>
        </w:rPr>
      </w:pPr>
      <w:r>
        <w:rPr>
          <w:rFonts w:hint="eastAsia"/>
          <w:sz w:val="32"/>
          <w:szCs w:val="32"/>
        </w:rPr>
        <w:t>项目立项</w:t>
      </w:r>
      <w:r>
        <w:rPr>
          <w:sz w:val="32"/>
          <w:szCs w:val="32"/>
        </w:rPr>
        <w:t>9</w:t>
      </w:r>
      <w:r>
        <w:rPr>
          <w:rFonts w:hint="eastAsia"/>
          <w:sz w:val="32"/>
          <w:szCs w:val="32"/>
        </w:rPr>
        <w:t>分，资金落实</w:t>
      </w:r>
      <w:r>
        <w:rPr>
          <w:sz w:val="32"/>
          <w:szCs w:val="32"/>
        </w:rPr>
        <w:t>10</w:t>
      </w:r>
      <w:r>
        <w:rPr>
          <w:rFonts w:hint="eastAsia"/>
          <w:sz w:val="32"/>
          <w:szCs w:val="32"/>
        </w:rPr>
        <w:t>分，业务管理</w:t>
      </w:r>
      <w:r>
        <w:rPr>
          <w:sz w:val="32"/>
          <w:szCs w:val="32"/>
        </w:rPr>
        <w:t>10</w:t>
      </w:r>
      <w:r>
        <w:rPr>
          <w:rFonts w:hint="eastAsia"/>
          <w:sz w:val="32"/>
          <w:szCs w:val="32"/>
        </w:rPr>
        <w:t>分，财务管理</w:t>
      </w:r>
      <w:r>
        <w:rPr>
          <w:sz w:val="32"/>
          <w:szCs w:val="32"/>
        </w:rPr>
        <w:t>8</w:t>
      </w:r>
      <w:r>
        <w:rPr>
          <w:rFonts w:hint="eastAsia"/>
          <w:sz w:val="32"/>
          <w:szCs w:val="32"/>
        </w:rPr>
        <w:t>分，项目产出</w:t>
      </w:r>
      <w:r>
        <w:rPr>
          <w:sz w:val="32"/>
          <w:szCs w:val="32"/>
        </w:rPr>
        <w:t>19</w:t>
      </w:r>
      <w:r>
        <w:rPr>
          <w:rFonts w:hint="eastAsia"/>
          <w:sz w:val="32"/>
          <w:szCs w:val="32"/>
        </w:rPr>
        <w:t>分，项目效益</w:t>
      </w:r>
      <w:r>
        <w:rPr>
          <w:sz w:val="32"/>
          <w:szCs w:val="32"/>
        </w:rPr>
        <w:t>40</w:t>
      </w:r>
      <w:r>
        <w:rPr>
          <w:rFonts w:hint="eastAsia"/>
          <w:sz w:val="32"/>
          <w:szCs w:val="32"/>
        </w:rPr>
        <w:t>分，绩效评价总得分</w:t>
      </w:r>
      <w:r>
        <w:rPr>
          <w:sz w:val="32"/>
          <w:szCs w:val="32"/>
        </w:rPr>
        <w:t>96</w:t>
      </w:r>
      <w:r>
        <w:rPr>
          <w:rFonts w:hint="eastAsia"/>
          <w:sz w:val="32"/>
          <w:szCs w:val="32"/>
        </w:rPr>
        <w:t>分。据此，项目综合评价为“优”。</w:t>
      </w:r>
    </w:p>
    <w:p w:rsidR="00205A82" w:rsidRDefault="00205A82" w:rsidP="00537753">
      <w:pPr>
        <w:spacing w:line="560" w:lineRule="exact"/>
        <w:ind w:firstLineChars="200" w:firstLine="31680"/>
        <w:rPr>
          <w:sz w:val="32"/>
          <w:szCs w:val="32"/>
        </w:rPr>
      </w:pPr>
      <w:r>
        <w:rPr>
          <w:rFonts w:hint="eastAsia"/>
          <w:sz w:val="32"/>
          <w:szCs w:val="32"/>
        </w:rPr>
        <w:t>五、项目存在的问题、改进工作的意见及建议</w:t>
      </w:r>
    </w:p>
    <w:p w:rsidR="00205A82" w:rsidRDefault="00205A82">
      <w:pPr>
        <w:snapToGrid w:val="0"/>
        <w:spacing w:line="560" w:lineRule="exact"/>
        <w:ind w:firstLine="570"/>
        <w:rPr>
          <w:rFonts w:ascii="宋体"/>
          <w:sz w:val="32"/>
          <w:szCs w:val="32"/>
        </w:rPr>
      </w:pPr>
      <w:r>
        <w:rPr>
          <w:rFonts w:ascii="宋体" w:hAnsi="宋体"/>
          <w:sz w:val="32"/>
          <w:szCs w:val="32"/>
        </w:rPr>
        <w:t>1</w:t>
      </w:r>
      <w:r>
        <w:rPr>
          <w:rFonts w:ascii="宋体" w:hAnsi="宋体" w:hint="eastAsia"/>
          <w:sz w:val="32"/>
          <w:szCs w:val="32"/>
        </w:rPr>
        <w:t>、由于资金有限，技术人员不足，该项目的技术研究工作有一些不够完善。</w:t>
      </w:r>
    </w:p>
    <w:p w:rsidR="00205A82" w:rsidRDefault="00205A82">
      <w:pPr>
        <w:snapToGrid w:val="0"/>
        <w:spacing w:line="560" w:lineRule="exact"/>
        <w:rPr>
          <w:rFonts w:ascii="宋体"/>
          <w:sz w:val="32"/>
          <w:szCs w:val="32"/>
        </w:rPr>
      </w:pPr>
      <w:r>
        <w:rPr>
          <w:rFonts w:ascii="宋体" w:hAnsi="宋体"/>
          <w:sz w:val="32"/>
          <w:szCs w:val="32"/>
        </w:rPr>
        <w:t xml:space="preserve">    2</w:t>
      </w:r>
      <w:r>
        <w:rPr>
          <w:rFonts w:ascii="宋体" w:hAnsi="宋体" w:hint="eastAsia"/>
          <w:sz w:val="32"/>
          <w:szCs w:val="32"/>
        </w:rPr>
        <w:t>、进一步加强甘蓝型油菜</w:t>
      </w:r>
      <w:r>
        <w:rPr>
          <w:rFonts w:ascii="宋体" w:hAnsi="宋体"/>
          <w:sz w:val="32"/>
          <w:szCs w:val="32"/>
        </w:rPr>
        <w:t>+</w:t>
      </w:r>
      <w:r>
        <w:rPr>
          <w:rFonts w:ascii="宋体" w:hAnsi="宋体" w:hint="eastAsia"/>
          <w:sz w:val="32"/>
          <w:szCs w:val="32"/>
        </w:rPr>
        <w:t>洪灾后短生育期作物种植模式的推广，在原有示范基地的基础上，增加</w:t>
      </w:r>
      <w:r>
        <w:rPr>
          <w:rFonts w:ascii="宋体" w:hAnsi="宋体"/>
          <w:sz w:val="32"/>
          <w:szCs w:val="32"/>
        </w:rPr>
        <w:t>1-2</w:t>
      </w:r>
      <w:r>
        <w:rPr>
          <w:rFonts w:ascii="宋体" w:hAnsi="宋体" w:hint="eastAsia"/>
          <w:sz w:val="32"/>
          <w:szCs w:val="32"/>
        </w:rPr>
        <w:t>个示范基地，扩大示范面积。</w:t>
      </w:r>
    </w:p>
    <w:p w:rsidR="00205A82" w:rsidRDefault="00205A82" w:rsidP="00537753">
      <w:pPr>
        <w:snapToGrid w:val="0"/>
        <w:spacing w:line="560" w:lineRule="exact"/>
        <w:ind w:firstLineChars="200" w:firstLine="31680"/>
        <w:rPr>
          <w:rFonts w:ascii="宋体"/>
          <w:sz w:val="32"/>
          <w:szCs w:val="32"/>
        </w:rPr>
      </w:pPr>
      <w:r>
        <w:rPr>
          <w:rFonts w:ascii="宋体" w:hAnsi="宋体"/>
          <w:sz w:val="32"/>
          <w:szCs w:val="32"/>
        </w:rPr>
        <w:t>3</w:t>
      </w:r>
      <w:r>
        <w:rPr>
          <w:rFonts w:ascii="宋体" w:hAnsi="宋体" w:hint="eastAsia"/>
          <w:sz w:val="32"/>
          <w:szCs w:val="32"/>
        </w:rPr>
        <w:t>、利用多种途径进行示范宣传，利用广播、电视、报纸、网络等现代化新闻媒体，发放各种宣传材料，进一步推广该模式。</w:t>
      </w:r>
    </w:p>
    <w:p w:rsidR="00205A82" w:rsidRDefault="00205A82" w:rsidP="006D28E0">
      <w:pPr>
        <w:spacing w:line="560" w:lineRule="exact"/>
        <w:ind w:firstLineChars="200" w:firstLine="31680"/>
        <w:rPr>
          <w:sz w:val="32"/>
          <w:szCs w:val="32"/>
        </w:rPr>
      </w:pPr>
    </w:p>
    <w:sectPr w:rsidR="00205A82" w:rsidSect="004320DC">
      <w:pgSz w:w="11906" w:h="16838"/>
      <w:pgMar w:top="1440" w:right="1418" w:bottom="1440" w:left="147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黑体"/>
    <w:panose1 w:val="00000000000000000000"/>
    <w:charset w:val="86"/>
    <w:family w:val="script"/>
    <w:notTrueType/>
    <w:pitch w:val="default"/>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859F36"/>
    <w:multiLevelType w:val="singleLevel"/>
    <w:tmpl w:val="87859F36"/>
    <w:lvl w:ilvl="0">
      <w:start w:val="1"/>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4652"/>
    <w:rsid w:val="000416D8"/>
    <w:rsid w:val="0006237F"/>
    <w:rsid w:val="000944BE"/>
    <w:rsid w:val="000E5E26"/>
    <w:rsid w:val="00104934"/>
    <w:rsid w:val="001538B2"/>
    <w:rsid w:val="00167622"/>
    <w:rsid w:val="00185B9B"/>
    <w:rsid w:val="00205A82"/>
    <w:rsid w:val="002115F2"/>
    <w:rsid w:val="002134A7"/>
    <w:rsid w:val="0024450A"/>
    <w:rsid w:val="002516C7"/>
    <w:rsid w:val="00271DC3"/>
    <w:rsid w:val="00275A99"/>
    <w:rsid w:val="00275AD0"/>
    <w:rsid w:val="002A06DB"/>
    <w:rsid w:val="002A20C5"/>
    <w:rsid w:val="002B7B00"/>
    <w:rsid w:val="002F10B5"/>
    <w:rsid w:val="00343582"/>
    <w:rsid w:val="003545D5"/>
    <w:rsid w:val="003839B7"/>
    <w:rsid w:val="003B7B82"/>
    <w:rsid w:val="00404ECE"/>
    <w:rsid w:val="004320DC"/>
    <w:rsid w:val="00435F9F"/>
    <w:rsid w:val="004F012E"/>
    <w:rsid w:val="004F1741"/>
    <w:rsid w:val="00537753"/>
    <w:rsid w:val="00593A0B"/>
    <w:rsid w:val="005B32AD"/>
    <w:rsid w:val="005E6151"/>
    <w:rsid w:val="005F12B8"/>
    <w:rsid w:val="006103E0"/>
    <w:rsid w:val="00693C1A"/>
    <w:rsid w:val="006A45AB"/>
    <w:rsid w:val="006D28E0"/>
    <w:rsid w:val="00703EDA"/>
    <w:rsid w:val="00723337"/>
    <w:rsid w:val="00726ACE"/>
    <w:rsid w:val="00743478"/>
    <w:rsid w:val="0075432D"/>
    <w:rsid w:val="0081093B"/>
    <w:rsid w:val="008370F3"/>
    <w:rsid w:val="00865B8E"/>
    <w:rsid w:val="00893B96"/>
    <w:rsid w:val="008E4474"/>
    <w:rsid w:val="008E6227"/>
    <w:rsid w:val="0090217E"/>
    <w:rsid w:val="00904A14"/>
    <w:rsid w:val="009270C6"/>
    <w:rsid w:val="009F083C"/>
    <w:rsid w:val="00A03E7F"/>
    <w:rsid w:val="00A11993"/>
    <w:rsid w:val="00A41266"/>
    <w:rsid w:val="00A77CEB"/>
    <w:rsid w:val="00A93465"/>
    <w:rsid w:val="00AA7310"/>
    <w:rsid w:val="00AB45E5"/>
    <w:rsid w:val="00AB63E9"/>
    <w:rsid w:val="00AC6049"/>
    <w:rsid w:val="00B70B7D"/>
    <w:rsid w:val="00B827B4"/>
    <w:rsid w:val="00B82BB9"/>
    <w:rsid w:val="00BA35F3"/>
    <w:rsid w:val="00BF1006"/>
    <w:rsid w:val="00C10CB4"/>
    <w:rsid w:val="00C54C38"/>
    <w:rsid w:val="00C650ED"/>
    <w:rsid w:val="00C97745"/>
    <w:rsid w:val="00CA3FD3"/>
    <w:rsid w:val="00CA660B"/>
    <w:rsid w:val="00CB4159"/>
    <w:rsid w:val="00CC1151"/>
    <w:rsid w:val="00CF3F97"/>
    <w:rsid w:val="00D405ED"/>
    <w:rsid w:val="00E153FC"/>
    <w:rsid w:val="00E176B5"/>
    <w:rsid w:val="00E338A9"/>
    <w:rsid w:val="00E3572C"/>
    <w:rsid w:val="00E36985"/>
    <w:rsid w:val="00E64652"/>
    <w:rsid w:val="00E849CD"/>
    <w:rsid w:val="00E91D48"/>
    <w:rsid w:val="00F31021"/>
    <w:rsid w:val="00F32FF7"/>
    <w:rsid w:val="00F3311B"/>
    <w:rsid w:val="00F71562"/>
    <w:rsid w:val="00FC7229"/>
    <w:rsid w:val="00FF5A59"/>
    <w:rsid w:val="020C4491"/>
    <w:rsid w:val="26DD3F68"/>
    <w:rsid w:val="558048C6"/>
    <w:rsid w:val="684365F8"/>
    <w:rsid w:val="7BF537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0DC"/>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4320D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320DC"/>
    <w:rPr>
      <w:rFonts w:ascii="Times New Roman" w:eastAsia="宋体" w:hAnsi="Times New Roman" w:cs="Times New Roman"/>
      <w:sz w:val="18"/>
      <w:szCs w:val="18"/>
    </w:rPr>
  </w:style>
  <w:style w:type="paragraph" w:styleId="Header">
    <w:name w:val="header"/>
    <w:basedOn w:val="Normal"/>
    <w:link w:val="HeaderChar"/>
    <w:uiPriority w:val="99"/>
    <w:semiHidden/>
    <w:rsid w:val="004320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320DC"/>
    <w:rPr>
      <w:rFonts w:ascii="Times New Roman" w:eastAsia="宋体" w:hAnsi="Times New Roman" w:cs="Times New Roman"/>
      <w:sz w:val="18"/>
      <w:szCs w:val="18"/>
    </w:rPr>
  </w:style>
  <w:style w:type="paragraph" w:styleId="ListParagraph">
    <w:name w:val="List Paragraph"/>
    <w:basedOn w:val="Normal"/>
    <w:uiPriority w:val="99"/>
    <w:qFormat/>
    <w:rsid w:val="004320DC"/>
    <w:pPr>
      <w:ind w:firstLineChars="200" w:firstLine="420"/>
    </w:pPr>
  </w:style>
  <w:style w:type="paragraph" w:customStyle="1" w:styleId="1">
    <w:name w:val="样式1"/>
    <w:basedOn w:val="Normal"/>
    <w:uiPriority w:val="99"/>
    <w:rsid w:val="004320DC"/>
    <w:pPr>
      <w:spacing w:line="520" w:lineRule="exact"/>
      <w:ind w:firstLineChars="200" w:firstLine="200"/>
    </w:pPr>
    <w:rPr>
      <w:rFonts w:ascii="仿宋_GB2312" w:eastAsia="仿宋_GB2312"/>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9</Pages>
  <Words>584</Words>
  <Characters>3333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tzg</dc:creator>
  <cp:keywords/>
  <dc:description/>
  <cp:lastModifiedBy>User</cp:lastModifiedBy>
  <cp:revision>18</cp:revision>
  <cp:lastPrinted>2018-05-22T02:42:00Z</cp:lastPrinted>
  <dcterms:created xsi:type="dcterms:W3CDTF">2018-05-21T06:50:00Z</dcterms:created>
  <dcterms:modified xsi:type="dcterms:W3CDTF">2018-06-27T03:49:00Z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